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651756" w14:textId="77777777" w:rsidR="00B019A2" w:rsidRDefault="00B019A2" w:rsidP="00B019A2">
      <w:pPr>
        <w:ind w:hanging="2430"/>
        <w:rPr>
          <w:rFonts w:eastAsia="Times New Roman" w:cs="Times New Roman"/>
          <w:szCs w:val="24"/>
        </w:rPr>
      </w:pPr>
      <w:bookmarkStart w:id="0" w:name="_Hlk53759451"/>
      <w:bookmarkEnd w:id="0"/>
    </w:p>
    <w:p w14:paraId="573CFC35" w14:textId="77777777" w:rsidR="00B019A2" w:rsidRPr="00CC4439" w:rsidRDefault="00B019A2" w:rsidP="00B019A2">
      <w:pPr>
        <w:ind w:hanging="2430"/>
        <w:rPr>
          <w:rFonts w:eastAsia="Times New Roman" w:cs="Times New Roman"/>
          <w:szCs w:val="24"/>
        </w:rPr>
      </w:pPr>
      <w:r>
        <w:rPr>
          <w:rFonts w:eastAsia="Times New Roman" w:cs="Times New Roman"/>
          <w:szCs w:val="24"/>
        </w:rPr>
        <w:t>Re</w:t>
      </w:r>
    </w:p>
    <w:p w14:paraId="2B3DFFEC" w14:textId="299F6E1E" w:rsidR="002E616C" w:rsidRDefault="000913C0" w:rsidP="00FD42E4">
      <w:pPr>
        <w:tabs>
          <w:tab w:val="left" w:pos="450"/>
          <w:tab w:val="left" w:pos="6120"/>
        </w:tabs>
        <w:ind w:left="270" w:hanging="270"/>
        <w:rPr>
          <w:rFonts w:cs="Times New Roman"/>
          <w:color w:val="000000"/>
          <w:szCs w:val="24"/>
          <w:shd w:val="clear" w:color="auto" w:fill="FFFFFF"/>
        </w:rPr>
      </w:pPr>
      <w:r>
        <w:rPr>
          <w:rFonts w:cs="Times New Roman"/>
          <w:color w:val="000000"/>
          <w:szCs w:val="24"/>
          <w:shd w:val="clear" w:color="auto" w:fill="FFFFFF"/>
        </w:rPr>
        <w:t>October 23, 2020</w:t>
      </w:r>
    </w:p>
    <w:p w14:paraId="64502AD9" w14:textId="77777777" w:rsidR="000913C0" w:rsidRDefault="000913C0" w:rsidP="00FD42E4">
      <w:pPr>
        <w:tabs>
          <w:tab w:val="left" w:pos="450"/>
          <w:tab w:val="left" w:pos="6120"/>
        </w:tabs>
        <w:ind w:left="270" w:hanging="270"/>
        <w:rPr>
          <w:rFonts w:cs="Times New Roman"/>
          <w:color w:val="000000"/>
          <w:szCs w:val="24"/>
          <w:shd w:val="clear" w:color="auto" w:fill="FFFFFF"/>
        </w:rPr>
      </w:pPr>
    </w:p>
    <w:p w14:paraId="4C8F01E7" w14:textId="5AB11C87" w:rsidR="00E658A4" w:rsidRPr="00E658A4" w:rsidRDefault="000D2D9B" w:rsidP="00FE0DA4">
      <w:pPr>
        <w:tabs>
          <w:tab w:val="left" w:pos="450"/>
          <w:tab w:val="left" w:pos="5040"/>
        </w:tabs>
        <w:ind w:left="270" w:hanging="270"/>
        <w:rPr>
          <w:rFonts w:cs="Times New Roman"/>
          <w:color w:val="000000"/>
          <w:szCs w:val="24"/>
          <w:shd w:val="clear" w:color="auto" w:fill="FFFFFF"/>
        </w:rPr>
      </w:pPr>
      <w:r>
        <w:rPr>
          <w:rFonts w:cs="Times New Roman"/>
          <w:color w:val="000000"/>
          <w:szCs w:val="24"/>
          <w:shd w:val="clear" w:color="auto" w:fill="FFFFFF"/>
        </w:rPr>
        <w:t>To:</w:t>
      </w:r>
      <w:r>
        <w:rPr>
          <w:rFonts w:cs="Times New Roman"/>
          <w:color w:val="000000"/>
          <w:szCs w:val="24"/>
          <w:shd w:val="clear" w:color="auto" w:fill="FFFFFF"/>
        </w:rPr>
        <w:tab/>
      </w:r>
      <w:r w:rsidR="00E658A4" w:rsidRPr="00E658A4">
        <w:rPr>
          <w:rFonts w:cs="Times New Roman"/>
          <w:color w:val="000000"/>
          <w:szCs w:val="24"/>
          <w:shd w:val="clear" w:color="auto" w:fill="FFFFFF"/>
        </w:rPr>
        <w:t>Greg Sheehan</w:t>
      </w:r>
      <w:r w:rsidR="00E658A4" w:rsidRPr="00E658A4">
        <w:rPr>
          <w:rFonts w:cs="Times New Roman"/>
          <w:color w:val="000000"/>
          <w:szCs w:val="24"/>
          <w:shd w:val="clear" w:color="auto" w:fill="FFFFFF"/>
        </w:rPr>
        <w:tab/>
      </w:r>
      <w:r w:rsidR="00FE0DA4" w:rsidRPr="002E616C">
        <w:rPr>
          <w:rFonts w:eastAsia="Times New Roman" w:cs="Times New Roman"/>
          <w:szCs w:val="24"/>
        </w:rPr>
        <w:t>Keith Rigtrup</w:t>
      </w:r>
    </w:p>
    <w:p w14:paraId="4F4A5A1D" w14:textId="6C01BEF6" w:rsidR="00E658A4" w:rsidRPr="00FE0DA4" w:rsidRDefault="00E658A4" w:rsidP="00FE0DA4">
      <w:pPr>
        <w:tabs>
          <w:tab w:val="left" w:pos="2610"/>
          <w:tab w:val="left" w:pos="2880"/>
          <w:tab w:val="left" w:pos="5040"/>
          <w:tab w:val="left" w:pos="6210"/>
        </w:tabs>
        <w:ind w:left="450"/>
        <w:rPr>
          <w:rFonts w:eastAsia="Times New Roman" w:cs="Times New Roman"/>
          <w:szCs w:val="24"/>
        </w:rPr>
      </w:pPr>
      <w:r w:rsidRPr="00E658A4">
        <w:rPr>
          <w:rFonts w:cs="Times New Roman"/>
          <w:color w:val="000000"/>
          <w:szCs w:val="24"/>
          <w:shd w:val="clear" w:color="auto" w:fill="FFFFFF"/>
        </w:rPr>
        <w:t>Utah State Director, BLM</w:t>
      </w:r>
      <w:r w:rsidR="00FE0DA4" w:rsidRPr="00FE0DA4">
        <w:rPr>
          <w:rFonts w:eastAsia="Times New Roman" w:cs="Times New Roman"/>
          <w:szCs w:val="24"/>
        </w:rPr>
        <w:t xml:space="preserve"> </w:t>
      </w:r>
      <w:r w:rsidR="00FE0DA4">
        <w:rPr>
          <w:rFonts w:eastAsia="Times New Roman" w:cs="Times New Roman"/>
          <w:szCs w:val="24"/>
        </w:rPr>
        <w:tab/>
      </w:r>
      <w:r w:rsidR="00FE0DA4" w:rsidRPr="002E616C">
        <w:rPr>
          <w:rFonts w:eastAsia="Times New Roman" w:cs="Times New Roman"/>
          <w:szCs w:val="24"/>
        </w:rPr>
        <w:t>St. George Field Office Manager</w:t>
      </w:r>
      <w:r w:rsidR="00FE0DA4">
        <w:rPr>
          <w:rFonts w:eastAsia="Times New Roman" w:cs="Times New Roman"/>
          <w:szCs w:val="24"/>
        </w:rPr>
        <w:t>, BLM</w:t>
      </w:r>
    </w:p>
    <w:p w14:paraId="009A4D33" w14:textId="4E6AF365" w:rsidR="00FE0DA4" w:rsidRDefault="00E658A4" w:rsidP="00FE0DA4">
      <w:pPr>
        <w:tabs>
          <w:tab w:val="left" w:pos="2610"/>
          <w:tab w:val="left" w:pos="5040"/>
          <w:tab w:val="left" w:pos="6120"/>
        </w:tabs>
        <w:ind w:left="450"/>
        <w:rPr>
          <w:rFonts w:cs="Times New Roman"/>
          <w:color w:val="000000"/>
          <w:szCs w:val="24"/>
          <w:shd w:val="clear" w:color="auto" w:fill="FFFFFF"/>
        </w:rPr>
      </w:pPr>
      <w:r w:rsidRPr="00E658A4">
        <w:rPr>
          <w:rFonts w:cs="Times New Roman"/>
          <w:color w:val="000000"/>
          <w:szCs w:val="24"/>
          <w:shd w:val="clear" w:color="auto" w:fill="FFFFFF"/>
        </w:rPr>
        <w:t>440 W 200 S #500</w:t>
      </w:r>
      <w:r w:rsidR="00FE0DA4">
        <w:rPr>
          <w:rFonts w:cs="Times New Roman"/>
          <w:color w:val="000000"/>
          <w:szCs w:val="24"/>
          <w:shd w:val="clear" w:color="auto" w:fill="FFFFFF"/>
        </w:rPr>
        <w:tab/>
      </w:r>
      <w:r w:rsidR="00FE0DA4">
        <w:rPr>
          <w:rFonts w:cs="Times New Roman"/>
          <w:color w:val="000000"/>
          <w:szCs w:val="24"/>
          <w:shd w:val="clear" w:color="auto" w:fill="FFFFFF"/>
        </w:rPr>
        <w:tab/>
      </w:r>
      <w:r w:rsidR="00FE0DA4" w:rsidRPr="002E616C">
        <w:rPr>
          <w:rFonts w:cs="Times New Roman"/>
          <w:color w:val="000000"/>
          <w:szCs w:val="24"/>
          <w:shd w:val="clear" w:color="auto" w:fill="FFFFFF"/>
        </w:rPr>
        <w:t>345 East Riverside Drive</w:t>
      </w:r>
    </w:p>
    <w:p w14:paraId="726FE02D" w14:textId="78A6892D" w:rsidR="00E658A4" w:rsidRDefault="00E658A4" w:rsidP="00FE0DA4">
      <w:pPr>
        <w:tabs>
          <w:tab w:val="left" w:pos="2610"/>
          <w:tab w:val="left" w:pos="5040"/>
          <w:tab w:val="left" w:pos="6120"/>
        </w:tabs>
        <w:ind w:left="450"/>
        <w:rPr>
          <w:rFonts w:cs="Times New Roman"/>
          <w:color w:val="000000"/>
          <w:szCs w:val="24"/>
          <w:shd w:val="clear" w:color="auto" w:fill="FFFFFF"/>
        </w:rPr>
      </w:pPr>
      <w:r w:rsidRPr="00E658A4">
        <w:rPr>
          <w:rFonts w:cs="Times New Roman"/>
          <w:color w:val="000000"/>
          <w:szCs w:val="24"/>
          <w:shd w:val="clear" w:color="auto" w:fill="FFFFFF"/>
        </w:rPr>
        <w:t>Salt Lake City, UT 84101</w:t>
      </w:r>
      <w:r w:rsidR="00FE0DA4">
        <w:rPr>
          <w:rFonts w:cs="Times New Roman"/>
          <w:color w:val="000000"/>
          <w:szCs w:val="24"/>
          <w:shd w:val="clear" w:color="auto" w:fill="FFFFFF"/>
        </w:rPr>
        <w:tab/>
      </w:r>
      <w:r w:rsidR="00FE0DA4" w:rsidRPr="002E616C">
        <w:rPr>
          <w:rFonts w:cs="Times New Roman"/>
          <w:color w:val="000000"/>
          <w:szCs w:val="24"/>
          <w:shd w:val="clear" w:color="auto" w:fill="FFFFFF"/>
        </w:rPr>
        <w:t>St. George, UT 84790</w:t>
      </w:r>
    </w:p>
    <w:bookmarkStart w:id="1" w:name="_Hlk50585249"/>
    <w:p w14:paraId="5F2A712E" w14:textId="047834A1" w:rsidR="002E616C" w:rsidRPr="00FE0DA4" w:rsidRDefault="00B975C2" w:rsidP="00FE0DA4">
      <w:pPr>
        <w:tabs>
          <w:tab w:val="left" w:pos="2610"/>
          <w:tab w:val="left" w:pos="5040"/>
          <w:tab w:val="left" w:pos="6120"/>
        </w:tabs>
        <w:ind w:left="450"/>
        <w:rPr>
          <w:rFonts w:cs="Times New Roman"/>
          <w:color w:val="000000"/>
          <w:szCs w:val="24"/>
          <w:shd w:val="clear" w:color="auto" w:fill="FFFFFF"/>
        </w:rPr>
      </w:pPr>
      <w:r>
        <w:rPr>
          <w:rFonts w:cs="Times New Roman"/>
          <w:color w:val="000000"/>
          <w:szCs w:val="24"/>
          <w:shd w:val="clear" w:color="auto" w:fill="FFFFFF"/>
        </w:rPr>
        <w:fldChar w:fldCharType="begin"/>
      </w:r>
      <w:r>
        <w:rPr>
          <w:rFonts w:cs="Times New Roman"/>
          <w:color w:val="000000"/>
          <w:szCs w:val="24"/>
          <w:shd w:val="clear" w:color="auto" w:fill="FFFFFF"/>
        </w:rPr>
        <w:instrText xml:space="preserve"> HYPERLINK "mailto:gsheehan@blm.gov" </w:instrText>
      </w:r>
      <w:r>
        <w:rPr>
          <w:rFonts w:cs="Times New Roman"/>
          <w:color w:val="000000"/>
          <w:szCs w:val="24"/>
          <w:shd w:val="clear" w:color="auto" w:fill="FFFFFF"/>
        </w:rPr>
        <w:fldChar w:fldCharType="separate"/>
      </w:r>
      <w:r w:rsidRPr="00953D5E">
        <w:rPr>
          <w:rStyle w:val="Hyperlink"/>
          <w:rFonts w:cs="Times New Roman"/>
          <w:szCs w:val="24"/>
          <w:shd w:val="clear" w:color="auto" w:fill="FFFFFF"/>
        </w:rPr>
        <w:t>gsheehan@blm.gov</w:t>
      </w:r>
      <w:r>
        <w:rPr>
          <w:rFonts w:cs="Times New Roman"/>
          <w:color w:val="000000"/>
          <w:szCs w:val="24"/>
          <w:shd w:val="clear" w:color="auto" w:fill="FFFFFF"/>
        </w:rPr>
        <w:fldChar w:fldCharType="end"/>
      </w:r>
      <w:r w:rsidR="00FE0DA4">
        <w:rPr>
          <w:rFonts w:cs="Times New Roman"/>
          <w:color w:val="000000"/>
          <w:szCs w:val="24"/>
          <w:shd w:val="clear" w:color="auto" w:fill="FFFFFF"/>
        </w:rPr>
        <w:tab/>
      </w:r>
      <w:r w:rsidR="00FE0DA4">
        <w:rPr>
          <w:rFonts w:cs="Times New Roman"/>
          <w:color w:val="000000"/>
          <w:szCs w:val="24"/>
          <w:shd w:val="clear" w:color="auto" w:fill="FFFFFF"/>
        </w:rPr>
        <w:tab/>
      </w:r>
      <w:hyperlink r:id="rId11" w:history="1">
        <w:r w:rsidR="00FE0DA4" w:rsidRPr="00D324C7">
          <w:rPr>
            <w:rStyle w:val="Hyperlink"/>
            <w:rFonts w:cs="Times New Roman"/>
            <w:szCs w:val="24"/>
            <w:shd w:val="clear" w:color="auto" w:fill="FFFFFF"/>
          </w:rPr>
          <w:t>krigtrup@blm.gov</w:t>
        </w:r>
      </w:hyperlink>
    </w:p>
    <w:bookmarkEnd w:id="1"/>
    <w:p w14:paraId="03E4CAE6" w14:textId="77777777" w:rsidR="003A25EB" w:rsidRDefault="003A25EB" w:rsidP="00E37B65">
      <w:pPr>
        <w:rPr>
          <w:rFonts w:eastAsia="Times New Roman" w:cs="Times New Roman"/>
          <w:color w:val="000000"/>
          <w:szCs w:val="24"/>
        </w:rPr>
      </w:pPr>
    </w:p>
    <w:p w14:paraId="512D5D77" w14:textId="4FE8333B" w:rsidR="000A1E93" w:rsidRDefault="002E616C" w:rsidP="007F117C">
      <w:pPr>
        <w:ind w:left="360" w:hanging="360"/>
        <w:rPr>
          <w:rFonts w:eastAsia="Times New Roman" w:cs="Times New Roman"/>
          <w:color w:val="000000"/>
          <w:szCs w:val="24"/>
        </w:rPr>
      </w:pPr>
      <w:r w:rsidRPr="002E616C">
        <w:rPr>
          <w:rFonts w:eastAsia="Times New Roman" w:cs="Times New Roman"/>
          <w:color w:val="000000"/>
          <w:szCs w:val="24"/>
        </w:rPr>
        <w:t>Cc:</w:t>
      </w:r>
      <w:r>
        <w:rPr>
          <w:rFonts w:eastAsia="Times New Roman" w:cs="Times New Roman"/>
          <w:color w:val="000000"/>
          <w:szCs w:val="24"/>
        </w:rPr>
        <w:tab/>
      </w:r>
      <w:r w:rsidR="000A1E93">
        <w:rPr>
          <w:rFonts w:eastAsia="Times New Roman" w:cs="Times New Roman"/>
          <w:color w:val="000000"/>
          <w:szCs w:val="24"/>
        </w:rPr>
        <w:t xml:space="preserve">BLM and FWS </w:t>
      </w:r>
      <w:r>
        <w:rPr>
          <w:rFonts w:eastAsia="Times New Roman" w:cs="Times New Roman"/>
          <w:color w:val="000000"/>
          <w:szCs w:val="24"/>
        </w:rPr>
        <w:t>management</w:t>
      </w:r>
    </w:p>
    <w:p w14:paraId="278512E6" w14:textId="76B683F8" w:rsidR="00A357DA" w:rsidRDefault="001A2347" w:rsidP="007F117C">
      <w:pPr>
        <w:ind w:left="810" w:hanging="450"/>
        <w:rPr>
          <w:rFonts w:eastAsia="Times New Roman" w:cs="Times New Roman"/>
          <w:color w:val="000000"/>
          <w:szCs w:val="24"/>
        </w:rPr>
      </w:pPr>
      <w:r>
        <w:rPr>
          <w:rFonts w:eastAsia="Times New Roman" w:cs="Times New Roman"/>
          <w:color w:val="000000"/>
          <w:szCs w:val="24"/>
        </w:rPr>
        <w:t>Washington County</w:t>
      </w:r>
      <w:r w:rsidR="000A1E93">
        <w:rPr>
          <w:rFonts w:eastAsia="Times New Roman" w:cs="Times New Roman"/>
          <w:color w:val="000000"/>
          <w:szCs w:val="24"/>
        </w:rPr>
        <w:t xml:space="preserve"> </w:t>
      </w:r>
      <w:r>
        <w:rPr>
          <w:rFonts w:eastAsia="Times New Roman" w:cs="Times New Roman"/>
          <w:color w:val="000000"/>
          <w:szCs w:val="24"/>
        </w:rPr>
        <w:t>HCP</w:t>
      </w:r>
      <w:r w:rsidR="000A1E93">
        <w:rPr>
          <w:rFonts w:eastAsia="Times New Roman" w:cs="Times New Roman"/>
          <w:color w:val="000000"/>
          <w:szCs w:val="24"/>
        </w:rPr>
        <w:t xml:space="preserve"> and transportation governance</w:t>
      </w:r>
      <w:r>
        <w:rPr>
          <w:rFonts w:eastAsia="Times New Roman" w:cs="Times New Roman"/>
          <w:color w:val="000000"/>
          <w:szCs w:val="24"/>
        </w:rPr>
        <w:t xml:space="preserve"> and staff</w:t>
      </w:r>
      <w:r w:rsidR="000A1E93">
        <w:rPr>
          <w:rFonts w:eastAsia="Times New Roman" w:cs="Times New Roman"/>
          <w:color w:val="000000"/>
          <w:szCs w:val="24"/>
        </w:rPr>
        <w:t xml:space="preserve"> (HCAC, DTEC, DTAC)</w:t>
      </w:r>
    </w:p>
    <w:p w14:paraId="6FC4C8B5" w14:textId="77777777" w:rsidR="000A1E93" w:rsidRDefault="000A1E93" w:rsidP="007F117C">
      <w:pPr>
        <w:ind w:left="1170" w:hanging="450"/>
        <w:rPr>
          <w:rFonts w:eastAsia="Times New Roman" w:cs="Times New Roman"/>
          <w:color w:val="000000"/>
          <w:szCs w:val="24"/>
        </w:rPr>
      </w:pPr>
    </w:p>
    <w:p w14:paraId="0933805B" w14:textId="10AE11EC" w:rsidR="00FB7770" w:rsidRDefault="00B975C2" w:rsidP="00E37B65">
      <w:pPr>
        <w:rPr>
          <w:rFonts w:eastAsia="Times New Roman" w:cs="Times New Roman"/>
          <w:color w:val="000000"/>
          <w:szCs w:val="24"/>
        </w:rPr>
      </w:pPr>
      <w:r>
        <w:rPr>
          <w:rFonts w:eastAsia="Times New Roman" w:cs="Times New Roman"/>
          <w:color w:val="000000"/>
          <w:szCs w:val="24"/>
        </w:rPr>
        <w:t>Re</w:t>
      </w:r>
      <w:r w:rsidR="00B019A2" w:rsidRPr="00E658A4">
        <w:rPr>
          <w:rFonts w:eastAsia="Times New Roman" w:cs="Times New Roman"/>
          <w:color w:val="000000"/>
          <w:szCs w:val="24"/>
        </w:rPr>
        <w:t xml:space="preserve">: </w:t>
      </w:r>
      <w:r w:rsidR="00CF5316">
        <w:rPr>
          <w:rFonts w:eastAsia="Times New Roman" w:cs="Times New Roman"/>
          <w:color w:val="000000"/>
          <w:szCs w:val="24"/>
        </w:rPr>
        <w:t xml:space="preserve">Red Cliffs Coalition </w:t>
      </w:r>
      <w:r w:rsidR="009552F4">
        <w:rPr>
          <w:rFonts w:eastAsia="Times New Roman" w:cs="Times New Roman"/>
          <w:color w:val="000000"/>
          <w:szCs w:val="24"/>
        </w:rPr>
        <w:t xml:space="preserve">Issues with </w:t>
      </w:r>
      <w:r w:rsidR="00CF5316">
        <w:rPr>
          <w:rFonts w:eastAsia="Times New Roman" w:cs="Times New Roman"/>
          <w:color w:val="000000"/>
          <w:szCs w:val="24"/>
        </w:rPr>
        <w:t xml:space="preserve">the Inclusion and Consideration of Cost Estimates in the </w:t>
      </w:r>
      <w:r w:rsidR="00FB7770">
        <w:rPr>
          <w:rFonts w:eastAsia="Times New Roman" w:cs="Times New Roman"/>
          <w:color w:val="000000"/>
          <w:szCs w:val="24"/>
        </w:rPr>
        <w:t xml:space="preserve">Northern Corridor </w:t>
      </w:r>
      <w:r w:rsidR="00CF5316">
        <w:rPr>
          <w:rFonts w:eastAsia="Times New Roman" w:cs="Times New Roman"/>
          <w:color w:val="000000"/>
          <w:szCs w:val="24"/>
        </w:rPr>
        <w:t xml:space="preserve">Final </w:t>
      </w:r>
      <w:r w:rsidR="00FB7770">
        <w:rPr>
          <w:rFonts w:eastAsia="Times New Roman" w:cs="Times New Roman"/>
          <w:color w:val="000000"/>
          <w:szCs w:val="24"/>
        </w:rPr>
        <w:t>Environmental Impact Statement</w:t>
      </w:r>
      <w:r w:rsidR="0050693C">
        <w:rPr>
          <w:rFonts w:eastAsia="Times New Roman" w:cs="Times New Roman"/>
          <w:color w:val="000000"/>
          <w:szCs w:val="24"/>
        </w:rPr>
        <w:t xml:space="preserve">, </w:t>
      </w:r>
      <w:r w:rsidR="00B52BD1" w:rsidRPr="008E66D3">
        <w:rPr>
          <w:szCs w:val="24"/>
        </w:rPr>
        <w:t>2800 (UTC0300), UTU-93620</w:t>
      </w:r>
    </w:p>
    <w:p w14:paraId="5F9E5C10" w14:textId="77777777" w:rsidR="00916768" w:rsidRPr="000D2D9B" w:rsidRDefault="00916768" w:rsidP="000D2D9B"/>
    <w:p w14:paraId="4F999095" w14:textId="126E0667" w:rsidR="00B019A2" w:rsidRPr="00E366C5" w:rsidRDefault="00B019A2" w:rsidP="00B019A2">
      <w:pPr>
        <w:rPr>
          <w:rFonts w:eastAsia="Times New Roman" w:cs="Times New Roman"/>
          <w:color w:val="000000"/>
          <w:szCs w:val="24"/>
        </w:rPr>
      </w:pPr>
      <w:r w:rsidRPr="00E366C5">
        <w:rPr>
          <w:rFonts w:eastAsia="Times New Roman" w:cs="Times New Roman"/>
          <w:color w:val="000000"/>
          <w:szCs w:val="24"/>
        </w:rPr>
        <w:t xml:space="preserve">Dear </w:t>
      </w:r>
      <w:r w:rsidR="00E658A4" w:rsidRPr="00E366C5">
        <w:rPr>
          <w:rFonts w:eastAsia="Times New Roman" w:cs="Times New Roman"/>
          <w:color w:val="000000"/>
          <w:szCs w:val="24"/>
        </w:rPr>
        <w:t xml:space="preserve">Mr. </w:t>
      </w:r>
      <w:r w:rsidR="00E658A4">
        <w:rPr>
          <w:rFonts w:eastAsia="Times New Roman" w:cs="Times New Roman"/>
          <w:color w:val="000000"/>
          <w:szCs w:val="24"/>
        </w:rPr>
        <w:t>Sheehan</w:t>
      </w:r>
      <w:r w:rsidR="00FB7770">
        <w:rPr>
          <w:rFonts w:eastAsia="Times New Roman" w:cs="Times New Roman"/>
          <w:color w:val="000000"/>
          <w:szCs w:val="24"/>
        </w:rPr>
        <w:t xml:space="preserve"> </w:t>
      </w:r>
      <w:r w:rsidR="00B975C2">
        <w:rPr>
          <w:rFonts w:eastAsia="Times New Roman" w:cs="Times New Roman"/>
          <w:color w:val="000000"/>
          <w:szCs w:val="24"/>
        </w:rPr>
        <w:t>and Mr. Rigtrup</w:t>
      </w:r>
      <w:r>
        <w:rPr>
          <w:rFonts w:eastAsia="Times New Roman" w:cs="Times New Roman"/>
          <w:color w:val="000000"/>
          <w:szCs w:val="24"/>
        </w:rPr>
        <w:t>,</w:t>
      </w:r>
      <w:r w:rsidRPr="00E366C5">
        <w:rPr>
          <w:rFonts w:eastAsia="Times New Roman" w:cs="Times New Roman"/>
          <w:color w:val="000000"/>
          <w:szCs w:val="24"/>
        </w:rPr>
        <w:t> </w:t>
      </w:r>
    </w:p>
    <w:p w14:paraId="514C7593" w14:textId="77777777" w:rsidR="00B019A2" w:rsidRPr="00E366C5" w:rsidRDefault="00B019A2" w:rsidP="00B019A2">
      <w:pPr>
        <w:rPr>
          <w:rFonts w:eastAsia="Times New Roman" w:cs="Times New Roman"/>
          <w:color w:val="000000"/>
          <w:szCs w:val="24"/>
        </w:rPr>
      </w:pPr>
    </w:p>
    <w:p w14:paraId="3DBFC619" w14:textId="1E297901" w:rsidR="0076509A" w:rsidRDefault="0076509A" w:rsidP="00390B2F">
      <w:pPr>
        <w:rPr>
          <w:rFonts w:eastAsia="Times New Roman" w:cs="Times New Roman"/>
          <w:color w:val="000000"/>
          <w:szCs w:val="24"/>
        </w:rPr>
      </w:pPr>
      <w:r>
        <w:rPr>
          <w:rFonts w:eastAsia="Times New Roman" w:cs="Times New Roman"/>
          <w:color w:val="000000"/>
          <w:szCs w:val="24"/>
        </w:rPr>
        <w:t xml:space="preserve">We, the undersigned, have become aware that BLM is preparing </w:t>
      </w:r>
      <w:r w:rsidR="00AC6E46">
        <w:rPr>
          <w:rFonts w:eastAsia="Times New Roman" w:cs="Times New Roman"/>
          <w:color w:val="000000"/>
          <w:szCs w:val="24"/>
        </w:rPr>
        <w:t>cost estimate</w:t>
      </w:r>
      <w:r w:rsidR="00204F39">
        <w:rPr>
          <w:rFonts w:eastAsia="Times New Roman" w:cs="Times New Roman"/>
          <w:color w:val="000000"/>
          <w:szCs w:val="24"/>
        </w:rPr>
        <w:t>s</w:t>
      </w:r>
      <w:r w:rsidR="00AC6E46">
        <w:rPr>
          <w:rFonts w:eastAsia="Times New Roman" w:cs="Times New Roman"/>
          <w:color w:val="000000"/>
          <w:szCs w:val="24"/>
        </w:rPr>
        <w:t xml:space="preserve"> for </w:t>
      </w:r>
      <w:r>
        <w:rPr>
          <w:rFonts w:eastAsia="Times New Roman" w:cs="Times New Roman"/>
          <w:color w:val="000000"/>
          <w:szCs w:val="24"/>
        </w:rPr>
        <w:t xml:space="preserve">each of </w:t>
      </w:r>
      <w:r w:rsidR="00FE0DA4">
        <w:rPr>
          <w:rFonts w:eastAsia="Times New Roman" w:cs="Times New Roman"/>
          <w:color w:val="000000"/>
          <w:szCs w:val="24"/>
        </w:rPr>
        <w:t>the alternatives</w:t>
      </w:r>
      <w:r w:rsidR="00C95877">
        <w:rPr>
          <w:rFonts w:eastAsia="Times New Roman" w:cs="Times New Roman"/>
          <w:color w:val="000000"/>
          <w:szCs w:val="24"/>
        </w:rPr>
        <w:t xml:space="preserve"> </w:t>
      </w:r>
      <w:r>
        <w:rPr>
          <w:rFonts w:eastAsia="Times New Roman" w:cs="Times New Roman"/>
          <w:color w:val="000000"/>
          <w:szCs w:val="24"/>
        </w:rPr>
        <w:t xml:space="preserve">for the Northern Corridor Highway </w:t>
      </w:r>
      <w:r w:rsidR="004705B4">
        <w:rPr>
          <w:rFonts w:eastAsia="Times New Roman" w:cs="Times New Roman"/>
          <w:color w:val="000000"/>
          <w:szCs w:val="24"/>
        </w:rPr>
        <w:t xml:space="preserve">addressed </w:t>
      </w:r>
      <w:r w:rsidR="00C95877">
        <w:rPr>
          <w:rFonts w:eastAsia="Times New Roman" w:cs="Times New Roman"/>
          <w:color w:val="000000"/>
          <w:szCs w:val="24"/>
        </w:rPr>
        <w:t xml:space="preserve">in the </w:t>
      </w:r>
      <w:r>
        <w:rPr>
          <w:rFonts w:eastAsia="Times New Roman" w:cs="Times New Roman"/>
          <w:color w:val="000000"/>
          <w:szCs w:val="24"/>
        </w:rPr>
        <w:t>Draft Environmental Impact Statement (</w:t>
      </w:r>
      <w:r w:rsidR="00C95877">
        <w:rPr>
          <w:rFonts w:eastAsia="Times New Roman" w:cs="Times New Roman"/>
          <w:color w:val="000000"/>
          <w:szCs w:val="24"/>
        </w:rPr>
        <w:t>DEIS</w:t>
      </w:r>
      <w:r>
        <w:rPr>
          <w:rFonts w:eastAsia="Times New Roman" w:cs="Times New Roman"/>
          <w:color w:val="000000"/>
          <w:szCs w:val="24"/>
        </w:rPr>
        <w:t xml:space="preserve">), and will be </w:t>
      </w:r>
      <w:r w:rsidR="004705B4">
        <w:rPr>
          <w:rFonts w:eastAsia="Times New Roman" w:cs="Times New Roman"/>
          <w:color w:val="000000"/>
          <w:szCs w:val="24"/>
        </w:rPr>
        <w:t xml:space="preserve">including and </w:t>
      </w:r>
      <w:r w:rsidR="00C33FF0">
        <w:rPr>
          <w:rFonts w:eastAsia="Times New Roman" w:cs="Times New Roman"/>
          <w:color w:val="000000"/>
          <w:szCs w:val="24"/>
        </w:rPr>
        <w:t>considering</w:t>
      </w:r>
      <w:r>
        <w:rPr>
          <w:rFonts w:eastAsia="Times New Roman" w:cs="Times New Roman"/>
          <w:color w:val="000000"/>
          <w:szCs w:val="24"/>
        </w:rPr>
        <w:t xml:space="preserve"> the</w:t>
      </w:r>
      <w:r w:rsidR="004705B4">
        <w:rPr>
          <w:rFonts w:eastAsia="Times New Roman" w:cs="Times New Roman"/>
          <w:color w:val="000000"/>
          <w:szCs w:val="24"/>
        </w:rPr>
        <w:t xml:space="preserve">m </w:t>
      </w:r>
      <w:r>
        <w:rPr>
          <w:rFonts w:eastAsia="Times New Roman" w:cs="Times New Roman"/>
          <w:color w:val="000000"/>
          <w:szCs w:val="24"/>
        </w:rPr>
        <w:t>in the Final Environmental Impact Statement (FEIS)</w:t>
      </w:r>
      <w:r w:rsidR="00FE0DA4">
        <w:rPr>
          <w:rStyle w:val="FootnoteReference"/>
          <w:rFonts w:eastAsia="Times New Roman" w:cs="Times New Roman"/>
          <w:color w:val="000000"/>
          <w:szCs w:val="24"/>
        </w:rPr>
        <w:footnoteReference w:id="1"/>
      </w:r>
      <w:r>
        <w:rPr>
          <w:rFonts w:eastAsia="Times New Roman" w:cs="Times New Roman"/>
          <w:color w:val="000000"/>
          <w:szCs w:val="24"/>
        </w:rPr>
        <w:t>.</w:t>
      </w:r>
      <w:r w:rsidR="00787E54">
        <w:rPr>
          <w:rFonts w:eastAsia="Times New Roman" w:cs="Times New Roman"/>
          <w:color w:val="000000"/>
          <w:szCs w:val="24"/>
        </w:rPr>
        <w:t xml:space="preserve">  </w:t>
      </w:r>
      <w:r>
        <w:rPr>
          <w:rFonts w:eastAsia="Times New Roman" w:cs="Times New Roman"/>
          <w:color w:val="000000"/>
          <w:szCs w:val="24"/>
        </w:rPr>
        <w:t xml:space="preserve">While we support the concept of </w:t>
      </w:r>
      <w:r w:rsidR="007A755C">
        <w:rPr>
          <w:rFonts w:eastAsia="Times New Roman" w:cs="Times New Roman"/>
          <w:color w:val="000000"/>
          <w:szCs w:val="24"/>
        </w:rPr>
        <w:t>using</w:t>
      </w:r>
      <w:r>
        <w:rPr>
          <w:rFonts w:eastAsia="Times New Roman" w:cs="Times New Roman"/>
          <w:color w:val="000000"/>
          <w:szCs w:val="24"/>
        </w:rPr>
        <w:t xml:space="preserve"> cost estimates in </w:t>
      </w:r>
      <w:r w:rsidR="007A755C">
        <w:rPr>
          <w:rFonts w:eastAsia="Times New Roman" w:cs="Times New Roman"/>
          <w:color w:val="000000"/>
          <w:szCs w:val="24"/>
        </w:rPr>
        <w:t>the evaluation of</w:t>
      </w:r>
      <w:r>
        <w:rPr>
          <w:rFonts w:eastAsia="Times New Roman" w:cs="Times New Roman"/>
          <w:color w:val="000000"/>
          <w:szCs w:val="24"/>
        </w:rPr>
        <w:t xml:space="preserve"> the alternatives, BLM must prepare a full and comprehensive cost-benefit analysis </w:t>
      </w:r>
      <w:r w:rsidR="007A755C">
        <w:rPr>
          <w:rFonts w:eastAsia="Times New Roman" w:cs="Times New Roman"/>
          <w:color w:val="000000"/>
          <w:szCs w:val="24"/>
        </w:rPr>
        <w:t xml:space="preserve">in order to </w:t>
      </w:r>
      <w:r>
        <w:rPr>
          <w:rFonts w:eastAsia="Times New Roman" w:cs="Times New Roman"/>
          <w:color w:val="000000"/>
          <w:szCs w:val="24"/>
        </w:rPr>
        <w:t>adequate</w:t>
      </w:r>
      <w:r w:rsidR="007A755C">
        <w:rPr>
          <w:rFonts w:eastAsia="Times New Roman" w:cs="Times New Roman"/>
          <w:color w:val="000000"/>
          <w:szCs w:val="24"/>
        </w:rPr>
        <w:t>ly evaluate</w:t>
      </w:r>
      <w:r>
        <w:rPr>
          <w:rFonts w:eastAsia="Times New Roman" w:cs="Times New Roman"/>
          <w:color w:val="000000"/>
          <w:szCs w:val="24"/>
        </w:rPr>
        <w:t xml:space="preserve"> each alternative.  It is equally imperative that BLM consider all costs of an alternativ</w:t>
      </w:r>
      <w:r w:rsidR="007A755C">
        <w:rPr>
          <w:rFonts w:eastAsia="Times New Roman" w:cs="Times New Roman"/>
          <w:color w:val="000000"/>
          <w:szCs w:val="24"/>
        </w:rPr>
        <w:t xml:space="preserve">e, both </w:t>
      </w:r>
      <w:r>
        <w:rPr>
          <w:rFonts w:eastAsia="Times New Roman" w:cs="Times New Roman"/>
          <w:color w:val="000000"/>
          <w:szCs w:val="24"/>
        </w:rPr>
        <w:t xml:space="preserve">economic and non-economic costs, and not arbitrarily limit </w:t>
      </w:r>
      <w:r w:rsidR="007A755C">
        <w:rPr>
          <w:rFonts w:eastAsia="Times New Roman" w:cs="Times New Roman"/>
          <w:color w:val="000000"/>
          <w:szCs w:val="24"/>
        </w:rPr>
        <w:t>the analysis to only the</w:t>
      </w:r>
      <w:r>
        <w:rPr>
          <w:rFonts w:eastAsia="Times New Roman" w:cs="Times New Roman"/>
          <w:color w:val="000000"/>
          <w:szCs w:val="24"/>
        </w:rPr>
        <w:t xml:space="preserve"> </w:t>
      </w:r>
      <w:r w:rsidR="003D72DE">
        <w:rPr>
          <w:rFonts w:eastAsia="Times New Roman" w:cs="Times New Roman"/>
          <w:color w:val="000000"/>
          <w:szCs w:val="24"/>
        </w:rPr>
        <w:t xml:space="preserve">cost </w:t>
      </w:r>
      <w:r w:rsidR="00A501C5">
        <w:rPr>
          <w:rFonts w:eastAsia="Times New Roman" w:cs="Times New Roman"/>
          <w:color w:val="000000"/>
          <w:szCs w:val="24"/>
        </w:rPr>
        <w:t xml:space="preserve">of construction and related property </w:t>
      </w:r>
      <w:r w:rsidR="001B44EA">
        <w:rPr>
          <w:rFonts w:eastAsia="Times New Roman" w:cs="Times New Roman"/>
          <w:color w:val="000000"/>
          <w:szCs w:val="24"/>
        </w:rPr>
        <w:t>impacts</w:t>
      </w:r>
      <w:r>
        <w:rPr>
          <w:rFonts w:eastAsia="Times New Roman" w:cs="Times New Roman"/>
          <w:color w:val="000000"/>
          <w:szCs w:val="24"/>
        </w:rPr>
        <w:t xml:space="preserve">.  Moreover, BLM must provide public notice and comment on any cost-benefit analysis, and BLM must refrain from including a cost estimate for the first time in its FEIS.  </w:t>
      </w:r>
      <w:r>
        <w:rPr>
          <w:rFonts w:eastAsia="Times New Roman" w:cs="Times New Roman"/>
          <w:color w:val="000000"/>
          <w:szCs w:val="24"/>
        </w:rPr>
        <w:br/>
      </w:r>
    </w:p>
    <w:p w14:paraId="132C31AB" w14:textId="0910D231" w:rsidR="007561F9" w:rsidRDefault="00993CC7" w:rsidP="007561F9">
      <w:pPr>
        <w:rPr>
          <w:rFonts w:eastAsia="Times New Roman" w:cs="Times New Roman"/>
          <w:color w:val="000000"/>
          <w:szCs w:val="24"/>
        </w:rPr>
      </w:pPr>
      <w:r>
        <w:rPr>
          <w:rFonts w:eastAsia="Times New Roman" w:cs="Times New Roman"/>
          <w:color w:val="000000"/>
          <w:szCs w:val="24"/>
        </w:rPr>
        <w:t xml:space="preserve">Including a </w:t>
      </w:r>
      <w:r w:rsidR="007561F9">
        <w:rPr>
          <w:rFonts w:eastAsia="Times New Roman" w:cs="Times New Roman"/>
          <w:color w:val="000000"/>
          <w:szCs w:val="24"/>
        </w:rPr>
        <w:t xml:space="preserve">partial cost estimate, without appropriate public comment and active engagement of stakeholders in the development and analysis of variations in the designs, especially for alternatives outside the NCA, would render any </w:t>
      </w:r>
      <w:r w:rsidR="0076509A">
        <w:rPr>
          <w:rFonts w:eastAsia="Times New Roman" w:cs="Times New Roman"/>
          <w:color w:val="000000"/>
          <w:szCs w:val="24"/>
        </w:rPr>
        <w:t xml:space="preserve">analysis arbitrary and capricious.  </w:t>
      </w:r>
      <w:r w:rsidR="007561F9">
        <w:rPr>
          <w:rFonts w:eastAsia="Times New Roman" w:cs="Times New Roman"/>
          <w:color w:val="000000"/>
          <w:szCs w:val="24"/>
        </w:rPr>
        <w:t xml:space="preserve">We request the development of a Supplemental DEIS </w:t>
      </w:r>
      <w:r w:rsidR="00ED1E0D">
        <w:rPr>
          <w:rFonts w:eastAsia="Times New Roman" w:cs="Times New Roman"/>
          <w:color w:val="000000"/>
          <w:szCs w:val="24"/>
        </w:rPr>
        <w:t>for</w:t>
      </w:r>
      <w:r w:rsidR="007561F9">
        <w:rPr>
          <w:rFonts w:eastAsia="Times New Roman" w:cs="Times New Roman"/>
          <w:color w:val="000000"/>
          <w:szCs w:val="24"/>
        </w:rPr>
        <w:t xml:space="preserve"> the following </w:t>
      </w:r>
      <w:r w:rsidR="00ED1E0D">
        <w:rPr>
          <w:rFonts w:eastAsia="Times New Roman" w:cs="Times New Roman"/>
          <w:color w:val="000000"/>
          <w:szCs w:val="24"/>
        </w:rPr>
        <w:t>reasons</w:t>
      </w:r>
      <w:r w:rsidR="007561F9">
        <w:rPr>
          <w:rFonts w:eastAsia="Times New Roman" w:cs="Times New Roman"/>
          <w:color w:val="000000"/>
          <w:szCs w:val="24"/>
        </w:rPr>
        <w:t xml:space="preserve">:  </w:t>
      </w:r>
    </w:p>
    <w:p w14:paraId="60B1E7E7" w14:textId="77777777" w:rsidR="0076509A" w:rsidRDefault="0076509A" w:rsidP="007561F9">
      <w:pPr>
        <w:rPr>
          <w:rFonts w:eastAsia="Times New Roman" w:cs="Times New Roman"/>
          <w:color w:val="000000"/>
          <w:szCs w:val="24"/>
        </w:rPr>
      </w:pPr>
    </w:p>
    <w:p w14:paraId="2300206C" w14:textId="7A0EE47C" w:rsidR="00E84B3A" w:rsidRPr="007F117C" w:rsidRDefault="00E84B3A" w:rsidP="007F117C">
      <w:pPr>
        <w:pStyle w:val="ListParagraph"/>
        <w:numPr>
          <w:ilvl w:val="0"/>
          <w:numId w:val="20"/>
        </w:numPr>
        <w:ind w:left="360"/>
      </w:pPr>
      <w:r>
        <w:rPr>
          <w:rFonts w:eastAsia="Times New Roman" w:cs="Times New Roman"/>
          <w:color w:val="000000"/>
          <w:szCs w:val="24"/>
        </w:rPr>
        <w:t>Allowing Public Comment</w:t>
      </w:r>
    </w:p>
    <w:p w14:paraId="573F3CB5" w14:textId="24618C67" w:rsidR="00993CC7" w:rsidRDefault="0076509A" w:rsidP="007F117C">
      <w:pPr>
        <w:rPr>
          <w:szCs w:val="18"/>
        </w:rPr>
      </w:pPr>
      <w:r w:rsidRPr="007F117C">
        <w:rPr>
          <w:rFonts w:eastAsia="Times New Roman" w:cs="Times New Roman"/>
          <w:color w:val="000000"/>
          <w:szCs w:val="24"/>
        </w:rPr>
        <w:t xml:space="preserve">Foreclosing and otherwise prohibiting public notice and comment </w:t>
      </w:r>
      <w:r w:rsidR="00993CC7" w:rsidRPr="007F117C">
        <w:rPr>
          <w:rFonts w:eastAsia="Times New Roman" w:cs="Times New Roman"/>
          <w:color w:val="000000"/>
          <w:szCs w:val="24"/>
        </w:rPr>
        <w:t xml:space="preserve">on a cost-benefit analysis or cost estimate will run afoul of BLM’s obligations under the National Environmental Policy Act, 42 U.S.C §§ 4321 </w:t>
      </w:r>
      <w:r w:rsidR="00993CC7" w:rsidRPr="007F117C">
        <w:rPr>
          <w:rFonts w:eastAsia="Times New Roman" w:cs="Times New Roman"/>
          <w:i/>
          <w:iCs/>
          <w:color w:val="000000"/>
          <w:szCs w:val="24"/>
        </w:rPr>
        <w:t>et seq.</w:t>
      </w:r>
      <w:r w:rsidR="00993CC7" w:rsidRPr="007F117C">
        <w:rPr>
          <w:rFonts w:eastAsia="Times New Roman" w:cs="Times New Roman"/>
          <w:color w:val="000000"/>
          <w:szCs w:val="24"/>
        </w:rPr>
        <w:t xml:space="preserve"> and the Federal Land Policy and Management Act, 43 U.S.C. §§ 1701 </w:t>
      </w:r>
      <w:r w:rsidR="00993CC7" w:rsidRPr="007F117C">
        <w:rPr>
          <w:rFonts w:eastAsia="Times New Roman" w:cs="Times New Roman"/>
          <w:i/>
          <w:iCs/>
          <w:color w:val="000000"/>
          <w:szCs w:val="24"/>
        </w:rPr>
        <w:t>et seq.</w:t>
      </w:r>
      <w:r w:rsidR="00993CC7" w:rsidRPr="007F117C">
        <w:rPr>
          <w:rFonts w:eastAsia="Times New Roman" w:cs="Times New Roman"/>
          <w:color w:val="000000"/>
          <w:szCs w:val="24"/>
        </w:rPr>
        <w:t xml:space="preserve">  Indeed, it appears BLM has abandoned its prior conclusion that a “</w:t>
      </w:r>
      <w:r w:rsidR="00993CC7" w:rsidRPr="00E84B3A">
        <w:rPr>
          <w:szCs w:val="18"/>
        </w:rPr>
        <w:t xml:space="preserve">cost-benefit analysis is not necessary to make a reasoned choice between alternatives since there are important qualitative considerations that are described in the Draft EIS.” </w:t>
      </w:r>
      <w:r w:rsidR="002837F2">
        <w:rPr>
          <w:rStyle w:val="FootnoteReference"/>
          <w:szCs w:val="18"/>
        </w:rPr>
        <w:footnoteReference w:id="2"/>
      </w:r>
      <w:r w:rsidR="00993CC7" w:rsidRPr="00E84B3A">
        <w:rPr>
          <w:szCs w:val="18"/>
        </w:rPr>
        <w:t xml:space="preserve"> This change of position is significant, warrants further explanation and discussion, and BLM must permit public notice and comment on this shift, as well as the underlying </w:t>
      </w:r>
      <w:r w:rsidR="007C6AD7" w:rsidRPr="00E84B3A">
        <w:rPr>
          <w:szCs w:val="18"/>
        </w:rPr>
        <w:t>analyses.</w:t>
      </w:r>
    </w:p>
    <w:p w14:paraId="4D540DA7" w14:textId="77777777" w:rsidR="00E84B3A" w:rsidRDefault="00E84B3A" w:rsidP="007F117C"/>
    <w:p w14:paraId="1296A9C1" w14:textId="46D03239" w:rsidR="00E84B3A" w:rsidRDefault="00E84B3A" w:rsidP="007F117C">
      <w:pPr>
        <w:pStyle w:val="ListParagraph"/>
        <w:numPr>
          <w:ilvl w:val="0"/>
          <w:numId w:val="20"/>
        </w:numPr>
        <w:ind w:left="360"/>
        <w:rPr>
          <w:rFonts w:eastAsia="Times New Roman" w:cs="Times New Roman"/>
          <w:color w:val="000000"/>
          <w:szCs w:val="24"/>
        </w:rPr>
      </w:pPr>
      <w:r>
        <w:rPr>
          <w:rFonts w:eastAsia="Times New Roman" w:cs="Times New Roman"/>
          <w:color w:val="000000"/>
          <w:szCs w:val="24"/>
        </w:rPr>
        <w:t>Addressing Design Variations</w:t>
      </w:r>
    </w:p>
    <w:p w14:paraId="05F40ED1" w14:textId="6BE454E9" w:rsidR="005360E0" w:rsidRPr="00E84B3A" w:rsidRDefault="00E84B3A" w:rsidP="007F117C">
      <w:pPr>
        <w:rPr>
          <w:rFonts w:eastAsia="Times New Roman" w:cs="Times New Roman"/>
          <w:color w:val="000000"/>
          <w:szCs w:val="24"/>
        </w:rPr>
      </w:pPr>
      <w:r w:rsidRPr="00E84B3A">
        <w:rPr>
          <w:rFonts w:eastAsia="Times New Roman" w:cs="Times New Roman"/>
          <w:color w:val="000000"/>
          <w:szCs w:val="24"/>
        </w:rPr>
        <w:t>As described in our</w:t>
      </w:r>
      <w:r w:rsidR="00993CC7" w:rsidRPr="00E84B3A">
        <w:rPr>
          <w:rFonts w:eastAsia="Times New Roman" w:cs="Times New Roman"/>
          <w:color w:val="000000"/>
          <w:szCs w:val="24"/>
        </w:rPr>
        <w:t xml:space="preserve"> DEIS</w:t>
      </w:r>
      <w:r w:rsidRPr="00E84B3A">
        <w:rPr>
          <w:rFonts w:eastAsia="Times New Roman" w:cs="Times New Roman"/>
          <w:color w:val="000000"/>
          <w:szCs w:val="24"/>
        </w:rPr>
        <w:t xml:space="preserve"> comments</w:t>
      </w:r>
      <w:r w:rsidR="00993CC7" w:rsidRPr="00E84B3A">
        <w:rPr>
          <w:rFonts w:eastAsia="Times New Roman" w:cs="Times New Roman"/>
          <w:color w:val="000000"/>
          <w:szCs w:val="24"/>
        </w:rPr>
        <w:t xml:space="preserve">, BLM inadequately </w:t>
      </w:r>
      <w:r w:rsidR="007C6AD7" w:rsidRPr="00E84B3A">
        <w:rPr>
          <w:rFonts w:eastAsia="Times New Roman" w:cs="Times New Roman"/>
          <w:color w:val="000000"/>
          <w:szCs w:val="24"/>
        </w:rPr>
        <w:t>defines</w:t>
      </w:r>
      <w:r w:rsidR="00993CC7" w:rsidRPr="00E84B3A">
        <w:rPr>
          <w:rFonts w:eastAsia="Times New Roman" w:cs="Times New Roman"/>
          <w:color w:val="000000"/>
          <w:szCs w:val="24"/>
        </w:rPr>
        <w:t xml:space="preserve"> and analyzes </w:t>
      </w:r>
      <w:r w:rsidR="00ED1E0D">
        <w:t>DEIS Alternatives 5 and 6</w:t>
      </w:r>
      <w:r w:rsidR="00FD3636">
        <w:rPr>
          <w:rStyle w:val="FootnoteReference"/>
        </w:rPr>
        <w:footnoteReference w:id="3"/>
      </w:r>
      <w:r w:rsidR="00993CC7">
        <w:t xml:space="preserve">, and any effort to prepare a cost estimate – or cost-benefit analysis – based on this </w:t>
      </w:r>
      <w:r w:rsidR="007A755C">
        <w:lastRenderedPageBreak/>
        <w:t>inappropriate</w:t>
      </w:r>
      <w:r w:rsidR="00993CC7">
        <w:t xml:space="preserve"> </w:t>
      </w:r>
      <w:r w:rsidR="007A755C">
        <w:t>definition</w:t>
      </w:r>
      <w:r w:rsidR="00993CC7">
        <w:t xml:space="preserve"> of Alternatives 5 and 6 would be arbitrary and capricious.  </w:t>
      </w:r>
      <w:r w:rsidR="00CB5E94">
        <w:t xml:space="preserve">More specifically, unlike </w:t>
      </w:r>
      <w:r w:rsidR="000A335B" w:rsidRPr="00E84B3A">
        <w:rPr>
          <w:rFonts w:eastAsia="Times New Roman" w:cs="Times New Roman"/>
          <w:color w:val="000000"/>
          <w:szCs w:val="24"/>
        </w:rPr>
        <w:t>Alternatives 2-4</w:t>
      </w:r>
      <w:r w:rsidR="007A755C" w:rsidRPr="00E84B3A">
        <w:rPr>
          <w:rFonts w:eastAsia="Times New Roman" w:cs="Times New Roman"/>
          <w:color w:val="000000"/>
          <w:szCs w:val="24"/>
        </w:rPr>
        <w:t xml:space="preserve">, </w:t>
      </w:r>
      <w:r w:rsidR="00CB5E94" w:rsidRPr="00E84B3A">
        <w:rPr>
          <w:rFonts w:eastAsia="Times New Roman" w:cs="Times New Roman"/>
          <w:color w:val="000000"/>
          <w:szCs w:val="24"/>
        </w:rPr>
        <w:t xml:space="preserve">which are </w:t>
      </w:r>
      <w:r w:rsidR="007A755C" w:rsidRPr="00E84B3A">
        <w:rPr>
          <w:rFonts w:eastAsia="Times New Roman" w:cs="Times New Roman"/>
          <w:color w:val="000000"/>
          <w:szCs w:val="24"/>
        </w:rPr>
        <w:t>defined</w:t>
      </w:r>
      <w:r w:rsidR="000A335B" w:rsidRPr="00E84B3A">
        <w:rPr>
          <w:rFonts w:eastAsia="Times New Roman" w:cs="Times New Roman"/>
          <w:color w:val="000000"/>
          <w:szCs w:val="24"/>
        </w:rPr>
        <w:t xml:space="preserve"> in significant detail </w:t>
      </w:r>
      <w:r w:rsidR="00CB5E94" w:rsidRPr="00E84B3A">
        <w:rPr>
          <w:rFonts w:eastAsia="Times New Roman" w:cs="Times New Roman"/>
          <w:color w:val="000000"/>
          <w:szCs w:val="24"/>
        </w:rPr>
        <w:t>in the DEIS</w:t>
      </w:r>
      <w:r w:rsidR="000A335B" w:rsidRPr="00E84B3A">
        <w:rPr>
          <w:rFonts w:eastAsia="Times New Roman" w:cs="Times New Roman"/>
          <w:color w:val="000000"/>
          <w:szCs w:val="24"/>
        </w:rPr>
        <w:t xml:space="preserve">, </w:t>
      </w:r>
      <w:r w:rsidR="00CB5E94" w:rsidRPr="00E84B3A">
        <w:rPr>
          <w:rFonts w:eastAsia="Times New Roman" w:cs="Times New Roman"/>
          <w:color w:val="000000"/>
          <w:szCs w:val="24"/>
        </w:rPr>
        <w:t>Alternatives 5</w:t>
      </w:r>
      <w:r w:rsidRPr="00E84B3A">
        <w:rPr>
          <w:rFonts w:eastAsia="Times New Roman" w:cs="Times New Roman"/>
          <w:color w:val="000000"/>
          <w:szCs w:val="24"/>
        </w:rPr>
        <w:t xml:space="preserve"> and </w:t>
      </w:r>
      <w:r w:rsidR="00CB5E94" w:rsidRPr="00E84B3A">
        <w:rPr>
          <w:rFonts w:eastAsia="Times New Roman" w:cs="Times New Roman"/>
          <w:color w:val="000000"/>
          <w:szCs w:val="24"/>
        </w:rPr>
        <w:t xml:space="preserve">6 are complex </w:t>
      </w:r>
      <w:r w:rsidR="007A755C" w:rsidRPr="00E84B3A">
        <w:rPr>
          <w:rFonts w:eastAsia="Times New Roman" w:cs="Times New Roman"/>
          <w:color w:val="000000"/>
          <w:szCs w:val="24"/>
        </w:rPr>
        <w:t>with significant variations possible in</w:t>
      </w:r>
      <w:r w:rsidR="00CB5E94" w:rsidRPr="00E84B3A">
        <w:rPr>
          <w:rFonts w:eastAsia="Times New Roman" w:cs="Times New Roman"/>
          <w:color w:val="000000"/>
          <w:szCs w:val="24"/>
        </w:rPr>
        <w:t xml:space="preserve"> </w:t>
      </w:r>
      <w:r w:rsidR="007A755C" w:rsidRPr="00E84B3A">
        <w:rPr>
          <w:rFonts w:eastAsia="Times New Roman" w:cs="Times New Roman"/>
          <w:color w:val="000000"/>
          <w:szCs w:val="24"/>
        </w:rPr>
        <w:t>their detail designs</w:t>
      </w:r>
      <w:r w:rsidR="00CB5E94" w:rsidRPr="00E84B3A">
        <w:rPr>
          <w:rFonts w:eastAsia="Times New Roman" w:cs="Times New Roman"/>
          <w:color w:val="000000"/>
          <w:szCs w:val="24"/>
        </w:rPr>
        <w:t>, and the DEIS fails to undertake any serious analysis or effort at examining the scope of variations of each alternative, which will impact and inform the appropriate cost estimate.  Fully explicating these alternatives</w:t>
      </w:r>
      <w:r w:rsidR="007A755C" w:rsidRPr="00E84B3A">
        <w:rPr>
          <w:rFonts w:eastAsia="Times New Roman" w:cs="Times New Roman"/>
          <w:color w:val="000000"/>
          <w:szCs w:val="24"/>
        </w:rPr>
        <w:t xml:space="preserve"> and their variations</w:t>
      </w:r>
      <w:r w:rsidR="00CB5E94" w:rsidRPr="00E84B3A">
        <w:rPr>
          <w:rFonts w:eastAsia="Times New Roman" w:cs="Times New Roman"/>
          <w:color w:val="000000"/>
          <w:szCs w:val="24"/>
        </w:rPr>
        <w:t xml:space="preserve">, and the costs and benefits associated with </w:t>
      </w:r>
      <w:r w:rsidR="007A755C" w:rsidRPr="00E84B3A">
        <w:rPr>
          <w:rFonts w:eastAsia="Times New Roman" w:cs="Times New Roman"/>
          <w:color w:val="000000"/>
          <w:szCs w:val="24"/>
        </w:rPr>
        <w:t>them</w:t>
      </w:r>
      <w:r w:rsidR="00CB5E94" w:rsidRPr="00E84B3A">
        <w:rPr>
          <w:rFonts w:eastAsia="Times New Roman" w:cs="Times New Roman"/>
          <w:color w:val="000000"/>
          <w:szCs w:val="24"/>
        </w:rPr>
        <w:t xml:space="preserve">, must include full and robust public engagements.  </w:t>
      </w:r>
    </w:p>
    <w:p w14:paraId="3F60EC8A" w14:textId="77777777" w:rsidR="008D2DAD" w:rsidRPr="008D2DAD" w:rsidRDefault="008D2DAD">
      <w:pPr>
        <w:rPr>
          <w:rFonts w:eastAsia="Times New Roman" w:cs="Times New Roman"/>
          <w:color w:val="000000"/>
          <w:szCs w:val="24"/>
        </w:rPr>
      </w:pPr>
    </w:p>
    <w:p w14:paraId="01150E35" w14:textId="75B77279" w:rsidR="00390B2F" w:rsidRDefault="008D2DAD" w:rsidP="007F117C">
      <w:pPr>
        <w:rPr>
          <w:rFonts w:eastAsia="Times New Roman" w:cs="Times New Roman"/>
          <w:color w:val="000000"/>
          <w:szCs w:val="24"/>
        </w:rPr>
      </w:pPr>
      <w:r>
        <w:rPr>
          <w:rFonts w:eastAsia="Times New Roman" w:cs="Times New Roman"/>
          <w:color w:val="000000"/>
          <w:szCs w:val="24"/>
        </w:rPr>
        <w:t>Based on these issues</w:t>
      </w:r>
      <w:r w:rsidR="003A7E9E" w:rsidRPr="005360E0">
        <w:rPr>
          <w:rFonts w:eastAsia="Times New Roman" w:cs="Times New Roman"/>
          <w:color w:val="000000"/>
          <w:szCs w:val="24"/>
        </w:rPr>
        <w:t>, w</w:t>
      </w:r>
      <w:r w:rsidR="00BF4090" w:rsidRPr="005360E0">
        <w:rPr>
          <w:rFonts w:eastAsia="Times New Roman" w:cs="Times New Roman"/>
          <w:color w:val="000000"/>
          <w:szCs w:val="24"/>
        </w:rPr>
        <w:t xml:space="preserve">e dispute </w:t>
      </w:r>
      <w:r w:rsidR="005360E0">
        <w:rPr>
          <w:rFonts w:eastAsia="Times New Roman" w:cs="Times New Roman"/>
          <w:color w:val="000000"/>
          <w:szCs w:val="24"/>
        </w:rPr>
        <w:t xml:space="preserve">the validity of </w:t>
      </w:r>
      <w:r w:rsidR="00BF4090" w:rsidRPr="005360E0">
        <w:rPr>
          <w:rFonts w:eastAsia="Times New Roman" w:cs="Times New Roman"/>
          <w:color w:val="000000"/>
          <w:szCs w:val="24"/>
        </w:rPr>
        <w:t xml:space="preserve">the property impacts and related costs </w:t>
      </w:r>
      <w:r w:rsidR="00CB5E94">
        <w:rPr>
          <w:rFonts w:eastAsia="Times New Roman" w:cs="Times New Roman"/>
          <w:color w:val="000000"/>
          <w:szCs w:val="24"/>
        </w:rPr>
        <w:t xml:space="preserve">for these alternatives </w:t>
      </w:r>
      <w:r w:rsidR="00BF4090" w:rsidRPr="005360E0">
        <w:rPr>
          <w:rFonts w:eastAsia="Times New Roman" w:cs="Times New Roman"/>
          <w:color w:val="000000"/>
          <w:szCs w:val="24"/>
        </w:rPr>
        <w:t>as identified in the DEIS</w:t>
      </w:r>
      <w:r w:rsidR="00BF4090">
        <w:rPr>
          <w:rStyle w:val="FootnoteReference"/>
          <w:rFonts w:eastAsia="Times New Roman" w:cs="Times New Roman"/>
          <w:color w:val="000000"/>
          <w:szCs w:val="24"/>
        </w:rPr>
        <w:footnoteReference w:id="4"/>
      </w:r>
      <w:r w:rsidR="00BF4090" w:rsidRPr="005360E0">
        <w:rPr>
          <w:rFonts w:eastAsia="Times New Roman" w:cs="Times New Roman"/>
          <w:color w:val="000000"/>
          <w:szCs w:val="24"/>
        </w:rPr>
        <w:t xml:space="preserve">.  </w:t>
      </w:r>
      <w:r w:rsidR="003A7E9E" w:rsidRPr="005360E0">
        <w:rPr>
          <w:rFonts w:eastAsia="Times New Roman" w:cs="Times New Roman"/>
          <w:color w:val="000000"/>
          <w:szCs w:val="24"/>
        </w:rPr>
        <w:t>T</w:t>
      </w:r>
      <w:r w:rsidR="00BF4090" w:rsidRPr="005360E0">
        <w:rPr>
          <w:rFonts w:eastAsia="Times New Roman" w:cs="Times New Roman"/>
          <w:color w:val="000000"/>
          <w:szCs w:val="24"/>
        </w:rPr>
        <w:t xml:space="preserve">he DEIS </w:t>
      </w:r>
      <w:r w:rsidR="003A7E9E" w:rsidRPr="005360E0">
        <w:rPr>
          <w:rFonts w:eastAsia="Times New Roman" w:cs="Times New Roman"/>
          <w:color w:val="000000"/>
          <w:szCs w:val="24"/>
        </w:rPr>
        <w:t xml:space="preserve">did not </w:t>
      </w:r>
      <w:r w:rsidR="00BF4090" w:rsidRPr="005360E0">
        <w:rPr>
          <w:rFonts w:eastAsia="Times New Roman" w:cs="Times New Roman"/>
          <w:color w:val="000000"/>
          <w:szCs w:val="24"/>
        </w:rPr>
        <w:t>describe</w:t>
      </w:r>
      <w:r w:rsidR="003A7E9E" w:rsidRPr="005360E0">
        <w:rPr>
          <w:rFonts w:eastAsia="Times New Roman" w:cs="Times New Roman"/>
          <w:color w:val="000000"/>
          <w:szCs w:val="24"/>
        </w:rPr>
        <w:t xml:space="preserve"> </w:t>
      </w:r>
      <w:r w:rsidR="00BF4090" w:rsidRPr="005360E0">
        <w:rPr>
          <w:rFonts w:eastAsia="Times New Roman" w:cs="Times New Roman"/>
          <w:color w:val="000000"/>
          <w:szCs w:val="24"/>
        </w:rPr>
        <w:t xml:space="preserve">the </w:t>
      </w:r>
      <w:r w:rsidR="0050693C">
        <w:rPr>
          <w:rFonts w:eastAsia="Times New Roman" w:cs="Times New Roman"/>
          <w:color w:val="000000"/>
          <w:szCs w:val="24"/>
        </w:rPr>
        <w:t xml:space="preserve">precise </w:t>
      </w:r>
      <w:r w:rsidR="00BF4090" w:rsidRPr="005360E0">
        <w:rPr>
          <w:rFonts w:eastAsia="Times New Roman" w:cs="Times New Roman"/>
          <w:color w:val="000000"/>
          <w:szCs w:val="24"/>
        </w:rPr>
        <w:t xml:space="preserve">location, nature or rationale for these impacts, making it extremely difficult for the public to </w:t>
      </w:r>
      <w:r w:rsidR="003A7E9E" w:rsidRPr="005360E0">
        <w:rPr>
          <w:rFonts w:eastAsia="Times New Roman" w:cs="Times New Roman"/>
          <w:color w:val="000000"/>
          <w:szCs w:val="24"/>
        </w:rPr>
        <w:t xml:space="preserve">verify or </w:t>
      </w:r>
      <w:r w:rsidR="00BF4090" w:rsidRPr="005360E0">
        <w:rPr>
          <w:rFonts w:eastAsia="Times New Roman" w:cs="Times New Roman"/>
          <w:color w:val="000000"/>
          <w:szCs w:val="24"/>
        </w:rPr>
        <w:t xml:space="preserve">dispute them.  </w:t>
      </w:r>
      <w:r w:rsidR="004472EF" w:rsidRPr="005360E0">
        <w:rPr>
          <w:rFonts w:eastAsia="Times New Roman" w:cs="Times New Roman"/>
          <w:color w:val="000000"/>
          <w:szCs w:val="24"/>
        </w:rPr>
        <w:t>Please s</w:t>
      </w:r>
      <w:r w:rsidR="004163C2" w:rsidRPr="005360E0">
        <w:rPr>
          <w:rFonts w:eastAsia="Times New Roman" w:cs="Times New Roman"/>
          <w:color w:val="000000"/>
          <w:szCs w:val="24"/>
        </w:rPr>
        <w:t>ee</w:t>
      </w:r>
      <w:r w:rsidR="00BF4090" w:rsidRPr="005360E0">
        <w:rPr>
          <w:rFonts w:eastAsia="Times New Roman" w:cs="Times New Roman"/>
          <w:color w:val="000000"/>
          <w:szCs w:val="24"/>
        </w:rPr>
        <w:t xml:space="preserve"> the attachment</w:t>
      </w:r>
      <w:r w:rsidR="004163C2" w:rsidRPr="005360E0">
        <w:rPr>
          <w:rFonts w:eastAsia="Times New Roman" w:cs="Times New Roman"/>
          <w:color w:val="000000"/>
          <w:szCs w:val="24"/>
        </w:rPr>
        <w:t xml:space="preserve"> for a description of the issues</w:t>
      </w:r>
      <w:r w:rsidR="003A7E9E" w:rsidRPr="005360E0">
        <w:rPr>
          <w:rFonts w:eastAsia="Times New Roman" w:cs="Times New Roman"/>
          <w:color w:val="000000"/>
          <w:szCs w:val="24"/>
        </w:rPr>
        <w:t xml:space="preserve"> and </w:t>
      </w:r>
      <w:r w:rsidR="004472EF" w:rsidRPr="005360E0">
        <w:rPr>
          <w:rFonts w:eastAsia="Times New Roman" w:cs="Times New Roman"/>
          <w:color w:val="000000"/>
          <w:szCs w:val="24"/>
        </w:rPr>
        <w:t xml:space="preserve">the rationale for re-evaluating </w:t>
      </w:r>
      <w:r w:rsidR="00ED1E0D" w:rsidRPr="005360E0">
        <w:rPr>
          <w:rFonts w:eastAsia="Times New Roman" w:cs="Times New Roman"/>
          <w:color w:val="000000"/>
          <w:szCs w:val="24"/>
        </w:rPr>
        <w:t xml:space="preserve">DEIS Alternative 5’s </w:t>
      </w:r>
      <w:r w:rsidR="004472EF" w:rsidRPr="005360E0">
        <w:rPr>
          <w:rFonts w:eastAsia="Times New Roman" w:cs="Times New Roman"/>
          <w:color w:val="000000"/>
          <w:szCs w:val="24"/>
        </w:rPr>
        <w:t>projected property impacts</w:t>
      </w:r>
      <w:r w:rsidR="00BF4090" w:rsidRPr="005360E0">
        <w:rPr>
          <w:rFonts w:eastAsia="Times New Roman" w:cs="Times New Roman"/>
          <w:color w:val="000000"/>
          <w:szCs w:val="24"/>
        </w:rPr>
        <w:t xml:space="preserve">.  </w:t>
      </w:r>
      <w:r w:rsidR="004163C2" w:rsidRPr="005360E0">
        <w:rPr>
          <w:rFonts w:eastAsia="Times New Roman" w:cs="Times New Roman"/>
          <w:color w:val="000000"/>
          <w:szCs w:val="24"/>
        </w:rPr>
        <w:t>In a</w:t>
      </w:r>
      <w:r w:rsidR="00CB5E94">
        <w:rPr>
          <w:rFonts w:eastAsia="Times New Roman" w:cs="Times New Roman"/>
          <w:color w:val="000000"/>
          <w:szCs w:val="24"/>
        </w:rPr>
        <w:t xml:space="preserve">n open and transparent </w:t>
      </w:r>
      <w:r w:rsidR="004163C2" w:rsidRPr="005360E0">
        <w:rPr>
          <w:rFonts w:eastAsia="Times New Roman" w:cs="Times New Roman"/>
          <w:color w:val="000000"/>
          <w:szCs w:val="24"/>
        </w:rPr>
        <w:t xml:space="preserve">engineering process, a design review would </w:t>
      </w:r>
      <w:r w:rsidR="003A7E9E" w:rsidRPr="005360E0">
        <w:rPr>
          <w:rFonts w:eastAsia="Times New Roman" w:cs="Times New Roman"/>
          <w:color w:val="000000"/>
          <w:szCs w:val="24"/>
        </w:rPr>
        <w:t xml:space="preserve">be convened with stakeholders to </w:t>
      </w:r>
      <w:r w:rsidR="004163C2" w:rsidRPr="005360E0">
        <w:rPr>
          <w:rFonts w:eastAsia="Times New Roman" w:cs="Times New Roman"/>
          <w:color w:val="000000"/>
          <w:szCs w:val="24"/>
        </w:rPr>
        <w:t xml:space="preserve">reveal, discuss and resolve these issues.  </w:t>
      </w:r>
      <w:r w:rsidR="00390B2F" w:rsidRPr="005360E0">
        <w:rPr>
          <w:rFonts w:eastAsia="Times New Roman" w:cs="Times New Roman"/>
          <w:color w:val="000000"/>
          <w:szCs w:val="24"/>
        </w:rPr>
        <w:t>A valid cost estimate is not possible without addressing these variations and issues</w:t>
      </w:r>
      <w:r w:rsidR="004163C2" w:rsidRPr="005360E0">
        <w:rPr>
          <w:rFonts w:eastAsia="Times New Roman" w:cs="Times New Roman"/>
          <w:color w:val="000000"/>
          <w:szCs w:val="24"/>
        </w:rPr>
        <w:t xml:space="preserve"> in such a review</w:t>
      </w:r>
      <w:r w:rsidR="00390B2F" w:rsidRPr="005360E0">
        <w:rPr>
          <w:rFonts w:eastAsia="Times New Roman" w:cs="Times New Roman"/>
          <w:color w:val="000000"/>
          <w:szCs w:val="24"/>
        </w:rPr>
        <w:t>.</w:t>
      </w:r>
    </w:p>
    <w:p w14:paraId="58F40C8E" w14:textId="77777777" w:rsidR="00C4762F" w:rsidRPr="00ED1E0D" w:rsidRDefault="00C4762F" w:rsidP="007F117C">
      <w:pPr>
        <w:ind w:left="360"/>
      </w:pPr>
    </w:p>
    <w:p w14:paraId="16D9DD21" w14:textId="352F3127" w:rsidR="00E84B3A" w:rsidRPr="007F117C" w:rsidRDefault="00E84B3A" w:rsidP="007F117C">
      <w:pPr>
        <w:pStyle w:val="ListParagraph"/>
        <w:numPr>
          <w:ilvl w:val="0"/>
          <w:numId w:val="20"/>
        </w:numPr>
        <w:ind w:left="360"/>
      </w:pPr>
      <w:r>
        <w:rPr>
          <w:rFonts w:eastAsia="Times New Roman" w:cs="Times New Roman"/>
          <w:color w:val="000000"/>
          <w:szCs w:val="24"/>
        </w:rPr>
        <w:t>Considering All Costs and Benefits</w:t>
      </w:r>
    </w:p>
    <w:p w14:paraId="560F9B0F" w14:textId="5DC98400" w:rsidR="00C824EB" w:rsidRPr="004A216D" w:rsidRDefault="00C824EB" w:rsidP="007F117C">
      <w:r w:rsidRPr="007F117C">
        <w:rPr>
          <w:rFonts w:eastAsia="Times New Roman" w:cs="Times New Roman"/>
          <w:color w:val="000000"/>
          <w:szCs w:val="24"/>
        </w:rPr>
        <w:t>A partial cost estimate</w:t>
      </w:r>
      <w:r w:rsidR="000B21D3" w:rsidRPr="007F117C">
        <w:rPr>
          <w:rFonts w:eastAsia="Times New Roman" w:cs="Times New Roman"/>
          <w:color w:val="000000"/>
          <w:szCs w:val="24"/>
        </w:rPr>
        <w:t xml:space="preserve"> limited to direct economic costs related to construction, </w:t>
      </w:r>
      <w:r w:rsidR="005360E0" w:rsidRPr="007F117C">
        <w:rPr>
          <w:rFonts w:eastAsia="Times New Roman" w:cs="Times New Roman"/>
          <w:color w:val="000000"/>
          <w:szCs w:val="24"/>
        </w:rPr>
        <w:t xml:space="preserve">as we understand as the scope of the information to be added in the FEIS, </w:t>
      </w:r>
      <w:r w:rsidR="000B21D3" w:rsidRPr="007F117C">
        <w:rPr>
          <w:rFonts w:eastAsia="Times New Roman" w:cs="Times New Roman"/>
          <w:color w:val="000000"/>
          <w:szCs w:val="24"/>
        </w:rPr>
        <w:t xml:space="preserve">would </w:t>
      </w:r>
      <w:r w:rsidRPr="007F117C">
        <w:rPr>
          <w:rFonts w:eastAsia="Times New Roman" w:cs="Times New Roman"/>
          <w:color w:val="000000"/>
          <w:szCs w:val="24"/>
        </w:rPr>
        <w:t>present an invalid economic comparison</w:t>
      </w:r>
      <w:r w:rsidR="006070BB">
        <w:rPr>
          <w:rStyle w:val="FootnoteReference"/>
          <w:rFonts w:eastAsia="Times New Roman" w:cs="Times New Roman"/>
          <w:color w:val="000000"/>
          <w:szCs w:val="24"/>
        </w:rPr>
        <w:footnoteReference w:id="5"/>
      </w:r>
      <w:r w:rsidRPr="007F117C">
        <w:rPr>
          <w:rFonts w:eastAsia="Times New Roman" w:cs="Times New Roman"/>
          <w:color w:val="000000"/>
          <w:szCs w:val="24"/>
        </w:rPr>
        <w:t xml:space="preserve">.  </w:t>
      </w:r>
      <w:r w:rsidR="000B21D3" w:rsidRPr="007F117C">
        <w:rPr>
          <w:rFonts w:eastAsia="Times New Roman" w:cs="Times New Roman"/>
          <w:color w:val="000000"/>
          <w:szCs w:val="24"/>
        </w:rPr>
        <w:t>An e</w:t>
      </w:r>
      <w:r w:rsidRPr="007F117C">
        <w:rPr>
          <w:rFonts w:eastAsia="Times New Roman" w:cs="Times New Roman"/>
          <w:color w:val="000000"/>
          <w:szCs w:val="24"/>
        </w:rPr>
        <w:t xml:space="preserve">conomic </w:t>
      </w:r>
      <w:r w:rsidR="000B21D3" w:rsidRPr="007F117C">
        <w:rPr>
          <w:rFonts w:eastAsia="Times New Roman" w:cs="Times New Roman"/>
          <w:color w:val="000000"/>
          <w:szCs w:val="24"/>
        </w:rPr>
        <w:t xml:space="preserve">impact </w:t>
      </w:r>
      <w:r w:rsidRPr="007F117C">
        <w:rPr>
          <w:rFonts w:eastAsia="Times New Roman" w:cs="Times New Roman"/>
          <w:color w:val="000000"/>
          <w:szCs w:val="24"/>
        </w:rPr>
        <w:t>comparison of alternatives should be based on a full cost-benefit analysis</w:t>
      </w:r>
      <w:r w:rsidR="002475A4" w:rsidRPr="007F117C">
        <w:rPr>
          <w:rFonts w:eastAsia="Times New Roman" w:cs="Times New Roman"/>
          <w:color w:val="000000"/>
          <w:szCs w:val="24"/>
        </w:rPr>
        <w:t xml:space="preserve">, </w:t>
      </w:r>
      <w:r w:rsidRPr="007F117C">
        <w:rPr>
          <w:rFonts w:eastAsia="Times New Roman" w:cs="Times New Roman"/>
          <w:color w:val="000000"/>
          <w:szCs w:val="24"/>
        </w:rPr>
        <w:t>includ</w:t>
      </w:r>
      <w:r w:rsidR="002475A4" w:rsidRPr="007F117C">
        <w:rPr>
          <w:rFonts w:eastAsia="Times New Roman" w:cs="Times New Roman"/>
          <w:color w:val="000000"/>
          <w:szCs w:val="24"/>
        </w:rPr>
        <w:t>ing</w:t>
      </w:r>
      <w:r w:rsidR="000B21D3" w:rsidRPr="007F117C">
        <w:rPr>
          <w:rFonts w:eastAsia="Times New Roman" w:cs="Times New Roman"/>
          <w:color w:val="000000"/>
          <w:szCs w:val="24"/>
        </w:rPr>
        <w:t xml:space="preserve"> </w:t>
      </w:r>
      <w:r w:rsidR="00ED1E0D" w:rsidRPr="007F117C">
        <w:rPr>
          <w:rFonts w:eastAsia="Times New Roman" w:cs="Times New Roman"/>
          <w:color w:val="000000"/>
          <w:szCs w:val="24"/>
        </w:rPr>
        <w:t xml:space="preserve">DEIS Alternatives 2-4 tourism/recreation </w:t>
      </w:r>
      <w:r w:rsidR="000B21D3" w:rsidRPr="007F117C">
        <w:rPr>
          <w:rFonts w:eastAsia="Times New Roman" w:cs="Times New Roman"/>
          <w:color w:val="000000"/>
          <w:szCs w:val="24"/>
        </w:rPr>
        <w:t xml:space="preserve">business costs due to degradation of the NCA, </w:t>
      </w:r>
      <w:r w:rsidR="009552F4">
        <w:t xml:space="preserve">ecosystem services costs, </w:t>
      </w:r>
      <w:r w:rsidR="00ED1E0D" w:rsidRPr="007F117C">
        <w:rPr>
          <w:rFonts w:eastAsia="Times New Roman" w:cs="Times New Roman"/>
          <w:color w:val="000000"/>
          <w:szCs w:val="24"/>
        </w:rPr>
        <w:t xml:space="preserve">DEIS Alternative 6 </w:t>
      </w:r>
      <w:r w:rsidR="000B21D3" w:rsidRPr="007F117C">
        <w:rPr>
          <w:rFonts w:eastAsia="Times New Roman" w:cs="Times New Roman"/>
          <w:color w:val="000000"/>
          <w:szCs w:val="24"/>
        </w:rPr>
        <w:t xml:space="preserve">business benefits due to enhancement of downtown shopping experience, </w:t>
      </w:r>
      <w:r w:rsidR="00ED1E0D" w:rsidRPr="007F117C">
        <w:rPr>
          <w:rFonts w:eastAsia="Times New Roman" w:cs="Times New Roman"/>
          <w:color w:val="000000"/>
          <w:szCs w:val="24"/>
        </w:rPr>
        <w:t xml:space="preserve">the varying </w:t>
      </w:r>
      <w:r w:rsidR="002475A4" w:rsidRPr="007F117C">
        <w:rPr>
          <w:rFonts w:eastAsia="Times New Roman" w:cs="Times New Roman"/>
          <w:color w:val="000000"/>
          <w:szCs w:val="24"/>
        </w:rPr>
        <w:t>impacts</w:t>
      </w:r>
      <w:r w:rsidR="000B21D3" w:rsidRPr="007F117C">
        <w:rPr>
          <w:rFonts w:eastAsia="Times New Roman" w:cs="Times New Roman"/>
          <w:color w:val="000000"/>
          <w:szCs w:val="24"/>
        </w:rPr>
        <w:t xml:space="preserve"> </w:t>
      </w:r>
      <w:r w:rsidR="00ED1E0D" w:rsidRPr="007F117C">
        <w:rPr>
          <w:rFonts w:eastAsia="Times New Roman" w:cs="Times New Roman"/>
          <w:color w:val="000000"/>
          <w:szCs w:val="24"/>
        </w:rPr>
        <w:t xml:space="preserve">of each alternative </w:t>
      </w:r>
      <w:r w:rsidR="000B21D3" w:rsidRPr="007F117C">
        <w:rPr>
          <w:rFonts w:eastAsia="Times New Roman" w:cs="Times New Roman"/>
          <w:color w:val="000000"/>
          <w:szCs w:val="24"/>
        </w:rPr>
        <w:t xml:space="preserve">to </w:t>
      </w:r>
      <w:r w:rsidR="002475A4" w:rsidRPr="007F117C">
        <w:rPr>
          <w:rFonts w:eastAsia="Times New Roman" w:cs="Times New Roman"/>
          <w:color w:val="000000"/>
          <w:szCs w:val="24"/>
        </w:rPr>
        <w:t xml:space="preserve">the area’s </w:t>
      </w:r>
      <w:r w:rsidR="000B21D3" w:rsidRPr="007F117C">
        <w:rPr>
          <w:rFonts w:eastAsia="Times New Roman" w:cs="Times New Roman"/>
          <w:color w:val="000000"/>
          <w:szCs w:val="24"/>
        </w:rPr>
        <w:t xml:space="preserve">image </w:t>
      </w:r>
      <w:r w:rsidR="002475A4" w:rsidRPr="007F117C">
        <w:rPr>
          <w:rFonts w:eastAsia="Times New Roman" w:cs="Times New Roman"/>
          <w:color w:val="000000"/>
          <w:szCs w:val="24"/>
        </w:rPr>
        <w:t>(</w:t>
      </w:r>
      <w:r w:rsidR="000B21D3" w:rsidRPr="007F117C">
        <w:rPr>
          <w:rFonts w:eastAsia="Times New Roman" w:cs="Times New Roman"/>
          <w:color w:val="000000"/>
          <w:szCs w:val="24"/>
        </w:rPr>
        <w:t>environmental destroyer</w:t>
      </w:r>
      <w:r w:rsidR="002475A4" w:rsidRPr="007F117C">
        <w:rPr>
          <w:rFonts w:eastAsia="Times New Roman" w:cs="Times New Roman"/>
          <w:color w:val="000000"/>
          <w:szCs w:val="24"/>
        </w:rPr>
        <w:t xml:space="preserve"> </w:t>
      </w:r>
      <w:r w:rsidR="005360E0" w:rsidRPr="007F117C">
        <w:rPr>
          <w:rFonts w:eastAsia="Times New Roman" w:cs="Times New Roman"/>
          <w:color w:val="000000"/>
          <w:szCs w:val="24"/>
        </w:rPr>
        <w:t>vs</w:t>
      </w:r>
      <w:r w:rsidR="0050693C" w:rsidRPr="007F117C">
        <w:rPr>
          <w:rFonts w:eastAsia="Times New Roman" w:cs="Times New Roman"/>
          <w:color w:val="000000"/>
          <w:szCs w:val="24"/>
        </w:rPr>
        <w:t>.</w:t>
      </w:r>
      <w:r w:rsidR="002475A4" w:rsidRPr="007F117C">
        <w:rPr>
          <w:rFonts w:eastAsia="Times New Roman" w:cs="Times New Roman"/>
          <w:color w:val="000000"/>
          <w:szCs w:val="24"/>
        </w:rPr>
        <w:t xml:space="preserve"> </w:t>
      </w:r>
      <w:r w:rsidR="000B21D3" w:rsidRPr="007F117C">
        <w:rPr>
          <w:rFonts w:eastAsia="Times New Roman" w:cs="Times New Roman"/>
          <w:color w:val="000000"/>
          <w:szCs w:val="24"/>
        </w:rPr>
        <w:t>protector</w:t>
      </w:r>
      <w:r w:rsidR="002475A4" w:rsidRPr="007F117C">
        <w:rPr>
          <w:rFonts w:eastAsia="Times New Roman" w:cs="Times New Roman"/>
          <w:color w:val="000000"/>
          <w:szCs w:val="24"/>
        </w:rPr>
        <w:t>)</w:t>
      </w:r>
      <w:r w:rsidR="000B21D3" w:rsidRPr="007F117C">
        <w:rPr>
          <w:rFonts w:eastAsia="Times New Roman" w:cs="Times New Roman"/>
          <w:color w:val="000000"/>
          <w:szCs w:val="24"/>
        </w:rPr>
        <w:t xml:space="preserve">, </w:t>
      </w:r>
      <w:r w:rsidR="00ED1E0D" w:rsidRPr="007F117C">
        <w:rPr>
          <w:rFonts w:eastAsia="Times New Roman" w:cs="Times New Roman"/>
          <w:color w:val="000000"/>
          <w:szCs w:val="24"/>
        </w:rPr>
        <w:t>each alternative’s varying costs and benefits of</w:t>
      </w:r>
      <w:r w:rsidR="000B21D3" w:rsidRPr="007F117C">
        <w:rPr>
          <w:rFonts w:eastAsia="Times New Roman" w:cs="Times New Roman"/>
          <w:color w:val="000000"/>
          <w:szCs w:val="24"/>
        </w:rPr>
        <w:t xml:space="preserve"> traffic relief, </w:t>
      </w:r>
      <w:r w:rsidR="002475A4" w:rsidRPr="007F117C">
        <w:rPr>
          <w:rFonts w:eastAsia="Times New Roman" w:cs="Times New Roman"/>
          <w:color w:val="000000"/>
          <w:szCs w:val="24"/>
        </w:rPr>
        <w:t xml:space="preserve">and </w:t>
      </w:r>
      <w:r w:rsidR="00ED1E0D" w:rsidRPr="007F117C">
        <w:rPr>
          <w:rFonts w:eastAsia="Times New Roman" w:cs="Times New Roman"/>
          <w:color w:val="000000"/>
          <w:szCs w:val="24"/>
        </w:rPr>
        <w:t xml:space="preserve">each alternative’s varying </w:t>
      </w:r>
      <w:r w:rsidR="000B21D3" w:rsidRPr="007F117C">
        <w:rPr>
          <w:rFonts w:eastAsia="Times New Roman" w:cs="Times New Roman"/>
          <w:color w:val="000000"/>
          <w:szCs w:val="24"/>
        </w:rPr>
        <w:t>cost/benefits of cascading traffic impacts</w:t>
      </w:r>
      <w:r w:rsidR="002475A4" w:rsidRPr="007F117C">
        <w:rPr>
          <w:rFonts w:eastAsia="Times New Roman" w:cs="Times New Roman"/>
          <w:color w:val="000000"/>
          <w:szCs w:val="24"/>
        </w:rPr>
        <w:t>.</w:t>
      </w:r>
      <w:r w:rsidR="00ED1E0D" w:rsidRPr="007F117C">
        <w:rPr>
          <w:rFonts w:eastAsia="Times New Roman" w:cs="Times New Roman"/>
          <w:color w:val="000000"/>
          <w:szCs w:val="24"/>
        </w:rPr>
        <w:t xml:space="preserve">  </w:t>
      </w:r>
    </w:p>
    <w:p w14:paraId="0A5B2650" w14:textId="06BC0F5D" w:rsidR="00ED16B8" w:rsidRDefault="00ED16B8" w:rsidP="00ED16B8">
      <w:pPr>
        <w:rPr>
          <w:rFonts w:eastAsia="Times New Roman" w:cs="Times New Roman"/>
          <w:color w:val="000000"/>
          <w:szCs w:val="24"/>
        </w:rPr>
      </w:pPr>
    </w:p>
    <w:p w14:paraId="04AB99BF" w14:textId="7EDD5C10" w:rsidR="00A93B85" w:rsidRDefault="00CB5E94" w:rsidP="00C824EB">
      <w:r>
        <w:t xml:space="preserve">As </w:t>
      </w:r>
      <w:r w:rsidR="00FD3636">
        <w:t>previously</w:t>
      </w:r>
      <w:r>
        <w:t xml:space="preserve"> noted</w:t>
      </w:r>
      <w:r w:rsidR="00A93B85">
        <w:t xml:space="preserve">, </w:t>
      </w:r>
      <w:r>
        <w:t xml:space="preserve">NEPA requires BLM to prepare a </w:t>
      </w:r>
      <w:r w:rsidR="00C824EB" w:rsidRPr="00390B2F">
        <w:t>Supplemental DEIS</w:t>
      </w:r>
      <w:r w:rsidR="00C824EB">
        <w:rPr>
          <w:rStyle w:val="FootnoteReference"/>
        </w:rPr>
        <w:footnoteReference w:id="6"/>
      </w:r>
      <w:r w:rsidR="00C824EB" w:rsidRPr="00390B2F">
        <w:t xml:space="preserve"> to address the 2020 </w:t>
      </w:r>
      <w:r w:rsidR="005360E0">
        <w:t xml:space="preserve">NCA </w:t>
      </w:r>
      <w:r w:rsidR="00C824EB" w:rsidRPr="00390B2F">
        <w:t>wildfire</w:t>
      </w:r>
      <w:r w:rsidR="000F03B8">
        <w:t>s</w:t>
      </w:r>
      <w:r w:rsidR="005360E0">
        <w:t>’</w:t>
      </w:r>
      <w:r w:rsidR="00C824EB" w:rsidRPr="00390B2F">
        <w:t xml:space="preserve"> impact</w:t>
      </w:r>
      <w:r w:rsidR="00C824EB">
        <w:t>s</w:t>
      </w:r>
      <w:r w:rsidR="00C824EB" w:rsidRPr="00390B2F">
        <w:t xml:space="preserve"> on existing conditions</w:t>
      </w:r>
      <w:r w:rsidR="007A755C">
        <w:t xml:space="preserve">.  </w:t>
      </w:r>
      <w:r w:rsidR="00A93B85">
        <w:t>B</w:t>
      </w:r>
      <w:r>
        <w:t xml:space="preserve">LM </w:t>
      </w:r>
      <w:r w:rsidR="00A93B85">
        <w:t xml:space="preserve">may </w:t>
      </w:r>
      <w:r w:rsidR="007A755C">
        <w:t>include</w:t>
      </w:r>
      <w:r>
        <w:t xml:space="preserve"> </w:t>
      </w:r>
      <w:r w:rsidR="007A755C">
        <w:t>the</w:t>
      </w:r>
      <w:r>
        <w:t xml:space="preserve"> updated </w:t>
      </w:r>
      <w:r w:rsidR="007A755C">
        <w:t xml:space="preserve">alternatives design and analysis, including a proper </w:t>
      </w:r>
      <w:r>
        <w:t>cost/benefit analysis</w:t>
      </w:r>
      <w:r w:rsidR="007A755C">
        <w:t>,</w:t>
      </w:r>
      <w:r>
        <w:t xml:space="preserve"> in this same Supplemental DEIS.  </w:t>
      </w:r>
      <w:r w:rsidR="00D91484">
        <w:t>We are still awaiting</w:t>
      </w:r>
      <w:r>
        <w:t xml:space="preserve"> BLM</w:t>
      </w:r>
      <w:r w:rsidR="00D91484">
        <w:t xml:space="preserve">’s </w:t>
      </w:r>
      <w:r w:rsidR="00A93B85">
        <w:t xml:space="preserve">respond to our </w:t>
      </w:r>
      <w:r w:rsidR="007A755C">
        <w:t xml:space="preserve">earlier </w:t>
      </w:r>
      <w:r w:rsidR="00A93B85">
        <w:t xml:space="preserve">request </w:t>
      </w:r>
      <w:r w:rsidR="00D91484">
        <w:t>for</w:t>
      </w:r>
      <w:r w:rsidR="00A93B85">
        <w:t xml:space="preserve"> a Supplemental DEIS.  </w:t>
      </w:r>
      <w:r w:rsidR="00C824EB" w:rsidRPr="00390B2F">
        <w:t xml:space="preserve"> </w:t>
      </w:r>
      <w:r w:rsidR="00A93B85">
        <w:t xml:space="preserve">Please advise when and whether BLM intends to respond to </w:t>
      </w:r>
      <w:r w:rsidR="00D91484">
        <w:t>that</w:t>
      </w:r>
      <w:r w:rsidR="00A93B85">
        <w:t xml:space="preserve"> request</w:t>
      </w:r>
      <w:r w:rsidR="00D91484">
        <w:t>.</w:t>
      </w:r>
    </w:p>
    <w:p w14:paraId="39788F52" w14:textId="77777777" w:rsidR="00A93B85" w:rsidRDefault="00A93B85" w:rsidP="00C824EB"/>
    <w:p w14:paraId="12D2E5FD" w14:textId="0C678EE9" w:rsidR="00D91484" w:rsidRDefault="001B123B" w:rsidP="00E60AA8">
      <w:r>
        <w:rPr>
          <w:rFonts w:eastAsia="Times New Roman" w:cs="Times New Roman"/>
          <w:color w:val="000000"/>
          <w:szCs w:val="24"/>
        </w:rPr>
        <w:t>Thank you for your consideration of this issue in a timely manner</w:t>
      </w:r>
      <w:r w:rsidR="00744401">
        <w:rPr>
          <w:rFonts w:eastAsia="Times New Roman" w:cs="Times New Roman"/>
          <w:color w:val="000000"/>
          <w:szCs w:val="24"/>
        </w:rPr>
        <w:t xml:space="preserve">, </w:t>
      </w:r>
      <w:r w:rsidR="00E84B3A">
        <w:rPr>
          <w:rFonts w:eastAsia="Times New Roman" w:cs="Times New Roman"/>
          <w:color w:val="000000"/>
          <w:szCs w:val="24"/>
        </w:rPr>
        <w:t xml:space="preserve">prior to </w:t>
      </w:r>
      <w:r w:rsidR="00744401">
        <w:rPr>
          <w:rFonts w:eastAsia="Times New Roman" w:cs="Times New Roman"/>
          <w:color w:val="000000"/>
          <w:szCs w:val="24"/>
        </w:rPr>
        <w:t>issuance of the FEIS.</w:t>
      </w:r>
    </w:p>
    <w:p w14:paraId="3E409B66" w14:textId="4B72EB56" w:rsidR="00916768" w:rsidRDefault="00916768"/>
    <w:p w14:paraId="305938D8" w14:textId="6F46D112" w:rsidR="008538C3" w:rsidRDefault="005A1698" w:rsidP="00733654">
      <w:r>
        <w:tab/>
      </w:r>
      <w:r>
        <w:rPr>
          <w:rFonts w:eastAsia="Times New Roman" w:cs="Times New Roman"/>
          <w:noProof/>
          <w:color w:val="000000"/>
          <w:szCs w:val="24"/>
        </w:rPr>
        <w:drawing>
          <wp:inline distT="0" distB="0" distL="0" distR="0" wp14:anchorId="58577B54" wp14:editId="2F231BFC">
            <wp:extent cx="1164812" cy="36322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om's scanned signature.first-last crop.tif"/>
                    <pic:cNvPicPr/>
                  </pic:nvPicPr>
                  <pic:blipFill>
                    <a:blip r:embed="rId12"/>
                    <a:stretch>
                      <a:fillRect/>
                    </a:stretch>
                  </pic:blipFill>
                  <pic:spPr>
                    <a:xfrm>
                      <a:off x="0" y="0"/>
                      <a:ext cx="1185753" cy="369750"/>
                    </a:xfrm>
                    <a:prstGeom prst="rect">
                      <a:avLst/>
                    </a:prstGeom>
                  </pic:spPr>
                </pic:pic>
              </a:graphicData>
            </a:graphic>
          </wp:inline>
        </w:drawing>
      </w:r>
    </w:p>
    <w:p w14:paraId="195AD8AE" w14:textId="142B12D6" w:rsidR="00FB7770" w:rsidRPr="000835EA" w:rsidRDefault="00916768" w:rsidP="00733654">
      <w:pPr>
        <w:rPr>
          <w:rFonts w:eastAsia="Times New Roman" w:cs="Times New Roman"/>
          <w:color w:val="000000"/>
          <w:szCs w:val="24"/>
        </w:rPr>
      </w:pPr>
      <w:r>
        <w:tab/>
        <w:t>Tom Butine</w:t>
      </w:r>
    </w:p>
    <w:p w14:paraId="4D375C6F" w14:textId="537E48C6" w:rsidR="00FB7770" w:rsidRPr="000835EA" w:rsidRDefault="00916768" w:rsidP="00733654">
      <w:pPr>
        <w:rPr>
          <w:rFonts w:eastAsia="Times New Roman" w:cs="Times New Roman"/>
          <w:color w:val="000000"/>
          <w:szCs w:val="24"/>
        </w:rPr>
      </w:pPr>
      <w:r>
        <w:rPr>
          <w:rFonts w:eastAsia="Times New Roman" w:cs="Times New Roman"/>
          <w:color w:val="000000"/>
          <w:szCs w:val="24"/>
        </w:rPr>
        <w:tab/>
      </w:r>
      <w:r>
        <w:t>Board President,</w:t>
      </w:r>
      <w:r w:rsidRPr="00916768">
        <w:t xml:space="preserve"> </w:t>
      </w:r>
      <w:r>
        <w:t>Conserve Southwest Utah</w:t>
      </w:r>
    </w:p>
    <w:p w14:paraId="5FE1E444" w14:textId="308EB415" w:rsidR="00FB7770" w:rsidRPr="000835EA" w:rsidRDefault="00916768" w:rsidP="00733654">
      <w:pPr>
        <w:rPr>
          <w:rFonts w:eastAsia="Times New Roman" w:cs="Times New Roman"/>
          <w:color w:val="000000"/>
          <w:szCs w:val="24"/>
        </w:rPr>
      </w:pPr>
      <w:r>
        <w:rPr>
          <w:rFonts w:eastAsia="Times New Roman" w:cs="Times New Roman"/>
          <w:color w:val="000000"/>
          <w:szCs w:val="24"/>
        </w:rPr>
        <w:tab/>
      </w:r>
      <w:r w:rsidR="000913C0">
        <w:t xml:space="preserve">Coordinator, </w:t>
      </w:r>
      <w:r>
        <w:t>Red Cliffs Conservation Coalition</w:t>
      </w:r>
    </w:p>
    <w:p w14:paraId="09A3558A" w14:textId="12ACF2D3" w:rsidR="00FB7770" w:rsidRPr="000835EA" w:rsidRDefault="00916768" w:rsidP="00733654">
      <w:pPr>
        <w:rPr>
          <w:rFonts w:eastAsia="Times New Roman" w:cs="Times New Roman"/>
          <w:color w:val="000000"/>
          <w:szCs w:val="24"/>
        </w:rPr>
      </w:pPr>
      <w:r>
        <w:rPr>
          <w:rFonts w:eastAsia="Times New Roman" w:cs="Times New Roman"/>
          <w:color w:val="000000"/>
          <w:szCs w:val="24"/>
        </w:rPr>
        <w:tab/>
        <w:t>321 N Mall Dr., Ste B202</w:t>
      </w:r>
      <w:r w:rsidR="000A1E93">
        <w:rPr>
          <w:rFonts w:eastAsia="Times New Roman" w:cs="Times New Roman"/>
          <w:color w:val="000000"/>
          <w:szCs w:val="24"/>
        </w:rPr>
        <w:t xml:space="preserve">, </w:t>
      </w:r>
      <w:r>
        <w:rPr>
          <w:rFonts w:eastAsia="Times New Roman" w:cs="Times New Roman"/>
          <w:color w:val="000000"/>
          <w:szCs w:val="24"/>
        </w:rPr>
        <w:t>St George, UT, 84790</w:t>
      </w:r>
    </w:p>
    <w:p w14:paraId="48C73CEF" w14:textId="789CE3B0" w:rsidR="00E60AA8" w:rsidRPr="00D91484" w:rsidRDefault="00916768" w:rsidP="00D91484">
      <w:r>
        <w:rPr>
          <w:rFonts w:eastAsia="Times New Roman" w:cs="Times New Roman"/>
          <w:color w:val="000000"/>
          <w:szCs w:val="24"/>
        </w:rPr>
        <w:tab/>
      </w:r>
      <w:r>
        <w:t>425.893.9781</w:t>
      </w:r>
      <w:r w:rsidR="000A1E93">
        <w:rPr>
          <w:rStyle w:val="Hyperlink"/>
          <w:rFonts w:eastAsia="Times New Roman" w:cs="Times New Roman"/>
          <w:szCs w:val="24"/>
          <w:u w:val="none"/>
        </w:rPr>
        <w:t xml:space="preserve">, </w:t>
      </w:r>
      <w:hyperlink r:id="rId13" w:history="1">
        <w:r w:rsidR="000A1E93" w:rsidRPr="00C06B91">
          <w:rPr>
            <w:rStyle w:val="Hyperlink"/>
          </w:rPr>
          <w:t>tom@conservewswu.org</w:t>
        </w:r>
      </w:hyperlink>
      <w:r w:rsidR="00FB7770">
        <w:tab/>
      </w:r>
    </w:p>
    <w:p w14:paraId="4CBA19F0" w14:textId="1A81DADD" w:rsidR="00C33FF0" w:rsidRPr="00C33FF0" w:rsidRDefault="002837F2" w:rsidP="007F117C">
      <w:pPr>
        <w:tabs>
          <w:tab w:val="left" w:pos="5040"/>
        </w:tabs>
        <w:jc w:val="center"/>
        <w:rPr>
          <w:b/>
          <w:bCs/>
        </w:rPr>
      </w:pPr>
      <w:r>
        <w:br w:type="page"/>
      </w:r>
      <w:bookmarkStart w:id="2" w:name="_Hlk50109883"/>
      <w:r w:rsidR="00C33FF0" w:rsidRPr="00C33FF0">
        <w:rPr>
          <w:b/>
          <w:bCs/>
        </w:rPr>
        <w:lastRenderedPageBreak/>
        <w:t>Red Cliffs Coalition Member Organizations</w:t>
      </w:r>
    </w:p>
    <w:p w14:paraId="02B61F7D" w14:textId="46AD95A2" w:rsidR="00C33FF0" w:rsidRDefault="00C33FF0" w:rsidP="00C33FF0">
      <w:pPr>
        <w:spacing w:line="288" w:lineRule="auto"/>
        <w:jc w:val="center"/>
      </w:pPr>
      <w:r>
        <w:t>In alphabetical order</w:t>
      </w:r>
    </w:p>
    <w:p w14:paraId="0C52510F" w14:textId="77777777" w:rsidR="00C33FF0" w:rsidRDefault="00C33FF0" w:rsidP="00C33FF0">
      <w:pPr>
        <w:spacing w:line="288" w:lineRule="auto"/>
        <w:jc w:val="center"/>
      </w:pPr>
    </w:p>
    <w:p w14:paraId="5E11EB0A" w14:textId="0D8F4797" w:rsidR="00C33FF0" w:rsidRPr="00E01A91" w:rsidRDefault="00C33FF0" w:rsidP="00C33FF0">
      <w:pPr>
        <w:spacing w:after="120" w:line="288" w:lineRule="auto"/>
        <w:rPr>
          <w:color w:val="000000"/>
          <w:shd w:val="clear" w:color="auto" w:fill="FFFFFF"/>
        </w:rPr>
      </w:pPr>
      <w:r w:rsidRPr="00E01A91">
        <w:rPr>
          <w:color w:val="000000"/>
          <w:shd w:val="clear" w:color="auto" w:fill="FFFFFF"/>
        </w:rPr>
        <w:t>Advocates for the West</w:t>
      </w:r>
      <w:r>
        <w:rPr>
          <w:color w:val="000000"/>
          <w:shd w:val="clear" w:color="auto" w:fill="FFFFFF"/>
        </w:rPr>
        <w:t xml:space="preserve"> </w:t>
      </w:r>
    </w:p>
    <w:p w14:paraId="7072D41E" w14:textId="77777777" w:rsidR="00C33FF0" w:rsidRPr="00E01A91" w:rsidRDefault="00C33FF0" w:rsidP="00C33FF0">
      <w:pPr>
        <w:spacing w:after="120" w:line="288" w:lineRule="auto"/>
      </w:pPr>
      <w:r w:rsidRPr="00E01A91">
        <w:rPr>
          <w:color w:val="000000"/>
          <w:shd w:val="clear" w:color="auto" w:fill="FFFFFF"/>
        </w:rPr>
        <w:t>Basin and Range Watch</w:t>
      </w:r>
      <w:r>
        <w:rPr>
          <w:color w:val="000000"/>
          <w:shd w:val="clear" w:color="auto" w:fill="FFFFFF"/>
        </w:rPr>
        <w:t xml:space="preserve"> </w:t>
      </w:r>
    </w:p>
    <w:p w14:paraId="00407BE9" w14:textId="7E1DBEF8" w:rsidR="00C33FF0" w:rsidRPr="00E01A91" w:rsidRDefault="00C33FF0" w:rsidP="00C33FF0">
      <w:pPr>
        <w:spacing w:after="120" w:line="288" w:lineRule="auto"/>
      </w:pPr>
      <w:r w:rsidRPr="00E01A91">
        <w:t>Back Country Horsemen of America</w:t>
      </w:r>
      <w:r>
        <w:t xml:space="preserve"> - Utah</w:t>
      </w:r>
    </w:p>
    <w:p w14:paraId="44DE5A9B" w14:textId="77777777" w:rsidR="00C33FF0" w:rsidRPr="00AF304B" w:rsidRDefault="00C33FF0" w:rsidP="00C33FF0">
      <w:pPr>
        <w:shd w:val="clear" w:color="auto" w:fill="FFFFFF"/>
        <w:spacing w:after="120" w:line="288" w:lineRule="auto"/>
        <w:rPr>
          <w:shd w:val="clear" w:color="auto" w:fill="FFFFFF"/>
        </w:rPr>
      </w:pPr>
      <w:r w:rsidRPr="00E01A91">
        <w:t>Center for Biological Diversity</w:t>
      </w:r>
      <w:r>
        <w:t xml:space="preserve"> </w:t>
      </w:r>
    </w:p>
    <w:p w14:paraId="2146D8A9" w14:textId="77777777" w:rsidR="00C33FF0" w:rsidRPr="00AF304B" w:rsidRDefault="00C33FF0" w:rsidP="00C33FF0">
      <w:pPr>
        <w:spacing w:after="120" w:line="288" w:lineRule="auto"/>
      </w:pPr>
      <w:r w:rsidRPr="00E01A91">
        <w:t>Conservation Lands Foundation</w:t>
      </w:r>
      <w:r>
        <w:t xml:space="preserve"> </w:t>
      </w:r>
    </w:p>
    <w:p w14:paraId="35F27FEC" w14:textId="77777777" w:rsidR="00C33FF0" w:rsidRPr="00AF304B" w:rsidRDefault="00C33FF0" w:rsidP="00C33FF0">
      <w:pPr>
        <w:spacing w:after="120" w:line="288" w:lineRule="auto"/>
      </w:pPr>
      <w:r w:rsidRPr="00E01A91">
        <w:t>Conserve Southwest Utah</w:t>
      </w:r>
      <w:r>
        <w:t xml:space="preserve"> </w:t>
      </w:r>
    </w:p>
    <w:p w14:paraId="332240E0" w14:textId="77777777" w:rsidR="00C33FF0" w:rsidRPr="00E01A91" w:rsidRDefault="00C33FF0" w:rsidP="00C33FF0">
      <w:pPr>
        <w:spacing w:after="120" w:line="288" w:lineRule="auto"/>
      </w:pPr>
      <w:r w:rsidRPr="00E01A91">
        <w:t>Defenders of Wildlife</w:t>
      </w:r>
      <w:r>
        <w:t xml:space="preserve"> </w:t>
      </w:r>
    </w:p>
    <w:p w14:paraId="441F976F" w14:textId="77777777" w:rsidR="00C33FF0" w:rsidRPr="00E01A91" w:rsidRDefault="00C33FF0" w:rsidP="00C33FF0">
      <w:pPr>
        <w:spacing w:after="120" w:line="288" w:lineRule="auto"/>
      </w:pPr>
      <w:r w:rsidRPr="00E01A91">
        <w:t>Desert Tortoise Council</w:t>
      </w:r>
    </w:p>
    <w:p w14:paraId="0B0150CC" w14:textId="77777777" w:rsidR="00C33FF0" w:rsidRPr="00E01A91" w:rsidRDefault="00C33FF0" w:rsidP="00C33FF0">
      <w:pPr>
        <w:spacing w:after="120" w:line="288" w:lineRule="auto"/>
      </w:pPr>
      <w:r w:rsidRPr="00E01A91">
        <w:t>Friends of the Inyo</w:t>
      </w:r>
      <w:r>
        <w:t xml:space="preserve"> </w:t>
      </w:r>
    </w:p>
    <w:p w14:paraId="4C8562EC" w14:textId="77777777" w:rsidR="00C33FF0" w:rsidRDefault="00C33FF0" w:rsidP="00C33FF0">
      <w:pPr>
        <w:spacing w:after="120" w:line="288" w:lineRule="auto"/>
      </w:pPr>
      <w:r>
        <w:t xml:space="preserve">Friends of Animals </w:t>
      </w:r>
    </w:p>
    <w:p w14:paraId="3430D625" w14:textId="5DEFC99D" w:rsidR="00C33FF0" w:rsidRPr="00E01A91" w:rsidRDefault="00C33FF0" w:rsidP="00C33FF0">
      <w:pPr>
        <w:spacing w:after="120" w:line="288" w:lineRule="auto"/>
      </w:pPr>
      <w:r w:rsidRPr="00E01A91">
        <w:t xml:space="preserve">Great Old Broads for </w:t>
      </w:r>
      <w:r w:rsidR="00D91484" w:rsidRPr="00E01A91">
        <w:t>Wilderness</w:t>
      </w:r>
      <w:r w:rsidR="00D91484">
        <w:t xml:space="preserve"> -</w:t>
      </w:r>
      <w:r>
        <w:t xml:space="preserve"> Utah</w:t>
      </w:r>
    </w:p>
    <w:p w14:paraId="50941E2F" w14:textId="1E348BB2" w:rsidR="00C33FF0" w:rsidRPr="00E01A91" w:rsidRDefault="00C33FF0" w:rsidP="00C33FF0">
      <w:pPr>
        <w:spacing w:after="120" w:line="288" w:lineRule="auto"/>
      </w:pPr>
      <w:r w:rsidRPr="00E01A91">
        <w:t>Sierra Club</w:t>
      </w:r>
      <w:r>
        <w:t xml:space="preserve"> - Utah</w:t>
      </w:r>
    </w:p>
    <w:p w14:paraId="5D56DB9F" w14:textId="77777777" w:rsidR="00C33FF0" w:rsidRPr="00E01A91" w:rsidRDefault="00C33FF0" w:rsidP="00C33FF0">
      <w:pPr>
        <w:spacing w:after="120" w:line="288" w:lineRule="auto"/>
      </w:pPr>
      <w:r w:rsidRPr="00E01A91">
        <w:t>Southern Utah Wilderness Alliance</w:t>
      </w:r>
      <w:r>
        <w:t xml:space="preserve"> </w:t>
      </w:r>
    </w:p>
    <w:p w14:paraId="683447D6" w14:textId="77777777" w:rsidR="00C33FF0" w:rsidRPr="00AF304B" w:rsidRDefault="00C33FF0" w:rsidP="00C33FF0">
      <w:pPr>
        <w:spacing w:after="120" w:line="288" w:lineRule="auto"/>
        <w:rPr>
          <w:rFonts w:eastAsia="Times New Roman" w:cs="Times New Roman"/>
          <w:szCs w:val="24"/>
        </w:rPr>
      </w:pPr>
      <w:r w:rsidRPr="00E01A91">
        <w:t>The Wilderness Society</w:t>
      </w:r>
      <w:r>
        <w:t xml:space="preserve"> </w:t>
      </w:r>
    </w:p>
    <w:p w14:paraId="38B4DE38" w14:textId="77777777" w:rsidR="00C33FF0" w:rsidRPr="00E01A91" w:rsidRDefault="00C33FF0" w:rsidP="00C33FF0">
      <w:pPr>
        <w:spacing w:after="120" w:line="288" w:lineRule="auto"/>
        <w:rPr>
          <w:rFonts w:cs="Times New Roman"/>
          <w:color w:val="222222"/>
          <w:szCs w:val="24"/>
          <w:shd w:val="clear" w:color="auto" w:fill="FFFFFF"/>
        </w:rPr>
      </w:pPr>
      <w:r w:rsidRPr="00E01A91">
        <w:rPr>
          <w:rFonts w:cs="Times New Roman"/>
          <w:color w:val="222222"/>
          <w:szCs w:val="24"/>
          <w:shd w:val="clear" w:color="auto" w:fill="FFFFFF"/>
        </w:rPr>
        <w:t>Utah Audubon Council</w:t>
      </w:r>
      <w:r>
        <w:rPr>
          <w:rFonts w:cs="Times New Roman"/>
          <w:color w:val="222222"/>
          <w:szCs w:val="24"/>
          <w:shd w:val="clear" w:color="auto" w:fill="FFFFFF"/>
        </w:rPr>
        <w:t xml:space="preserve"> </w:t>
      </w:r>
    </w:p>
    <w:p w14:paraId="0DBDDF64" w14:textId="77777777" w:rsidR="00C33FF0" w:rsidRPr="00E01A91" w:rsidRDefault="00C33FF0" w:rsidP="00C33FF0">
      <w:pPr>
        <w:spacing w:after="120" w:line="288" w:lineRule="auto"/>
        <w:rPr>
          <w:rFonts w:cs="Times New Roman"/>
          <w:color w:val="222222"/>
          <w:szCs w:val="24"/>
          <w:shd w:val="clear" w:color="auto" w:fill="FFFFFF"/>
        </w:rPr>
      </w:pPr>
      <w:r w:rsidRPr="00E01A91">
        <w:rPr>
          <w:rFonts w:cs="Times New Roman"/>
          <w:color w:val="222222"/>
          <w:szCs w:val="24"/>
          <w:shd w:val="clear" w:color="auto" w:fill="FFFFFF"/>
        </w:rPr>
        <w:t>Utah Native Plant Society</w:t>
      </w:r>
      <w:r>
        <w:rPr>
          <w:rFonts w:cs="Times New Roman"/>
          <w:color w:val="222222"/>
          <w:szCs w:val="24"/>
          <w:shd w:val="clear" w:color="auto" w:fill="FFFFFF"/>
        </w:rPr>
        <w:t xml:space="preserve"> </w:t>
      </w:r>
    </w:p>
    <w:p w14:paraId="482FB906" w14:textId="77777777" w:rsidR="00C33FF0" w:rsidRPr="00AF304B" w:rsidRDefault="00C33FF0" w:rsidP="00C33FF0">
      <w:pPr>
        <w:spacing w:after="120" w:line="288" w:lineRule="auto"/>
        <w:rPr>
          <w:color w:val="000000"/>
          <w:shd w:val="clear" w:color="auto" w:fill="FFFFFF"/>
        </w:rPr>
      </w:pPr>
      <w:r w:rsidRPr="00E01A91">
        <w:t>Western Watersheds Project</w:t>
      </w:r>
      <w:r>
        <w:t xml:space="preserve"> </w:t>
      </w:r>
    </w:p>
    <w:p w14:paraId="69D9EFC6" w14:textId="77777777" w:rsidR="00C33FF0" w:rsidRPr="00E01A91" w:rsidRDefault="00C33FF0" w:rsidP="00C33FF0">
      <w:pPr>
        <w:spacing w:after="120" w:line="288" w:lineRule="auto"/>
      </w:pPr>
      <w:r w:rsidRPr="00E01A91">
        <w:t>WildEarth Guardians</w:t>
      </w:r>
      <w:r>
        <w:t xml:space="preserve"> </w:t>
      </w:r>
      <w:bookmarkEnd w:id="2"/>
    </w:p>
    <w:p w14:paraId="251F84E8" w14:textId="68D05B8A" w:rsidR="00C33FF0" w:rsidRDefault="00C33FF0" w:rsidP="00C33FF0">
      <w:pPr>
        <w:rPr>
          <w:rStyle w:val="Hyperlink"/>
          <w:rFonts w:eastAsia="Times New Roman" w:cs="Times New Roman"/>
          <w:szCs w:val="24"/>
        </w:rPr>
      </w:pPr>
      <w:r>
        <w:rPr>
          <w:rStyle w:val="Hyperlink"/>
          <w:rFonts w:eastAsia="Times New Roman" w:cs="Times New Roman"/>
          <w:szCs w:val="24"/>
        </w:rPr>
        <w:t xml:space="preserve"> </w:t>
      </w:r>
    </w:p>
    <w:p w14:paraId="6E6F834B" w14:textId="522425EA" w:rsidR="006070BB" w:rsidRPr="00E04DA3" w:rsidRDefault="006070BB" w:rsidP="006070BB">
      <w:pPr>
        <w:tabs>
          <w:tab w:val="left" w:pos="5040"/>
        </w:tabs>
        <w:rPr>
          <w:rFonts w:eastAsia="Times New Roman" w:cs="Times New Roman"/>
          <w:color w:val="0000FF"/>
          <w:szCs w:val="24"/>
          <w:u w:val="single"/>
        </w:rPr>
      </w:pPr>
      <w:r>
        <w:rPr>
          <w:rStyle w:val="Hyperlink"/>
          <w:rFonts w:eastAsia="Times New Roman" w:cs="Times New Roman"/>
          <w:szCs w:val="24"/>
        </w:rPr>
        <w:br w:type="page"/>
      </w:r>
    </w:p>
    <w:p w14:paraId="168F91F8" w14:textId="36BCACC2" w:rsidR="002475A4" w:rsidRPr="008D2DAD" w:rsidRDefault="00FB7770" w:rsidP="008D2DAD">
      <w:pPr>
        <w:tabs>
          <w:tab w:val="left" w:pos="5040"/>
        </w:tabs>
      </w:pPr>
      <w:r>
        <w:lastRenderedPageBreak/>
        <w:tab/>
      </w:r>
    </w:p>
    <w:p w14:paraId="41580934" w14:textId="4AECF07F" w:rsidR="00823103" w:rsidRDefault="00A0774B" w:rsidP="007F117C">
      <w:pPr>
        <w:rPr>
          <w:rFonts w:eastAsia="Times New Roman" w:cs="Times New Roman"/>
          <w:b/>
          <w:bCs/>
          <w:color w:val="000000"/>
          <w:szCs w:val="24"/>
        </w:rPr>
      </w:pPr>
      <w:r w:rsidRPr="00A0774B">
        <w:rPr>
          <w:rFonts w:eastAsia="Times New Roman" w:cs="Times New Roman"/>
          <w:b/>
          <w:bCs/>
          <w:color w:val="000000"/>
          <w:szCs w:val="24"/>
        </w:rPr>
        <w:t>Cc:</w:t>
      </w:r>
    </w:p>
    <w:p w14:paraId="51060C57" w14:textId="26A395F8" w:rsidR="00A0774B" w:rsidRPr="007F117C" w:rsidRDefault="00A0774B" w:rsidP="00A0774B">
      <w:pPr>
        <w:ind w:left="450" w:hanging="450"/>
        <w:rPr>
          <w:rFonts w:eastAsia="Times New Roman" w:cs="Times New Roman"/>
          <w:b/>
          <w:bCs/>
          <w:color w:val="000000"/>
          <w:sz w:val="20"/>
          <w:szCs w:val="20"/>
        </w:rPr>
      </w:pPr>
      <w:r w:rsidRPr="007F117C">
        <w:rPr>
          <w:rFonts w:eastAsia="Times New Roman" w:cs="Times New Roman"/>
          <w:b/>
          <w:bCs/>
          <w:color w:val="000000"/>
          <w:sz w:val="20"/>
          <w:szCs w:val="20"/>
        </w:rPr>
        <w:t>Agency management</w:t>
      </w:r>
      <w:r w:rsidR="001A2347" w:rsidRPr="007F117C">
        <w:rPr>
          <w:rFonts w:eastAsia="Times New Roman" w:cs="Times New Roman"/>
          <w:b/>
          <w:bCs/>
          <w:color w:val="000000"/>
          <w:sz w:val="20"/>
          <w:szCs w:val="20"/>
        </w:rPr>
        <w:t xml:space="preserve"> </w:t>
      </w:r>
    </w:p>
    <w:p w14:paraId="615F5104" w14:textId="5490DA76" w:rsidR="00FD42E4" w:rsidRPr="007F117C" w:rsidRDefault="00FD42E4" w:rsidP="00FD42E4">
      <w:pPr>
        <w:tabs>
          <w:tab w:val="left" w:pos="2610"/>
          <w:tab w:val="left" w:pos="2880"/>
          <w:tab w:val="left" w:pos="6210"/>
        </w:tabs>
        <w:ind w:left="720" w:hanging="360"/>
        <w:rPr>
          <w:rFonts w:eastAsia="Times New Roman" w:cs="Times New Roman"/>
          <w:sz w:val="20"/>
          <w:szCs w:val="20"/>
        </w:rPr>
      </w:pPr>
      <w:r w:rsidRPr="007F117C">
        <w:rPr>
          <w:rFonts w:eastAsia="Times New Roman" w:cs="Times New Roman"/>
          <w:sz w:val="20"/>
          <w:szCs w:val="20"/>
        </w:rPr>
        <w:t xml:space="preserve">Christopher </w:t>
      </w:r>
      <w:proofErr w:type="spellStart"/>
      <w:r w:rsidRPr="007F117C">
        <w:rPr>
          <w:rFonts w:eastAsia="Times New Roman" w:cs="Times New Roman"/>
          <w:sz w:val="20"/>
          <w:szCs w:val="20"/>
        </w:rPr>
        <w:t>Keleher</w:t>
      </w:r>
      <w:proofErr w:type="spellEnd"/>
      <w:r w:rsidRPr="007F117C">
        <w:rPr>
          <w:rFonts w:eastAsia="Times New Roman" w:cs="Times New Roman"/>
          <w:sz w:val="20"/>
          <w:szCs w:val="20"/>
        </w:rPr>
        <w:tab/>
        <w:t xml:space="preserve">Species Recovery </w:t>
      </w:r>
      <w:proofErr w:type="spellStart"/>
      <w:r w:rsidRPr="007F117C">
        <w:rPr>
          <w:rFonts w:eastAsia="Times New Roman" w:cs="Times New Roman"/>
          <w:sz w:val="20"/>
          <w:szCs w:val="20"/>
        </w:rPr>
        <w:t>Prm</w:t>
      </w:r>
      <w:proofErr w:type="spellEnd"/>
      <w:r w:rsidRPr="007F117C">
        <w:rPr>
          <w:rFonts w:eastAsia="Times New Roman" w:cs="Times New Roman"/>
          <w:sz w:val="20"/>
          <w:szCs w:val="20"/>
        </w:rPr>
        <w:t xml:space="preserve"> Dir UDWR</w:t>
      </w:r>
      <w:r w:rsidRPr="007F117C">
        <w:rPr>
          <w:rFonts w:eastAsia="Times New Roman" w:cs="Times New Roman"/>
          <w:sz w:val="20"/>
          <w:szCs w:val="20"/>
        </w:rPr>
        <w:tab/>
      </w:r>
      <w:hyperlink r:id="rId14" w:history="1">
        <w:r w:rsidR="005767F2" w:rsidRPr="007F117C">
          <w:rPr>
            <w:rStyle w:val="Hyperlink"/>
            <w:rFonts w:eastAsia="Times New Roman" w:cs="Times New Roman"/>
            <w:sz w:val="20"/>
            <w:szCs w:val="20"/>
          </w:rPr>
          <w:t>christopherkeleher@utah.gov</w:t>
        </w:r>
      </w:hyperlink>
    </w:p>
    <w:p w14:paraId="20B3F978" w14:textId="77777777" w:rsidR="00FD42E4" w:rsidRPr="007F117C" w:rsidRDefault="00FD42E4" w:rsidP="00FD42E4">
      <w:pPr>
        <w:tabs>
          <w:tab w:val="left" w:pos="2610"/>
          <w:tab w:val="left" w:pos="2880"/>
          <w:tab w:val="left" w:pos="6210"/>
        </w:tabs>
        <w:ind w:left="720" w:hanging="360"/>
        <w:rPr>
          <w:rFonts w:eastAsia="Times New Roman" w:cs="Times New Roman"/>
          <w:sz w:val="20"/>
          <w:szCs w:val="20"/>
        </w:rPr>
      </w:pPr>
      <w:r w:rsidRPr="007F117C">
        <w:rPr>
          <w:rFonts w:eastAsia="Times New Roman" w:cs="Times New Roman"/>
          <w:sz w:val="20"/>
          <w:szCs w:val="20"/>
        </w:rPr>
        <w:t>Dawna Ferris-Rowley</w:t>
      </w:r>
      <w:r w:rsidRPr="007F117C">
        <w:rPr>
          <w:rFonts w:eastAsia="Times New Roman" w:cs="Times New Roman"/>
          <w:sz w:val="20"/>
          <w:szCs w:val="20"/>
        </w:rPr>
        <w:tab/>
        <w:t>Red Cliffs NCA Manager</w:t>
      </w:r>
      <w:r w:rsidRPr="007F117C">
        <w:rPr>
          <w:rFonts w:eastAsia="Times New Roman" w:cs="Times New Roman"/>
          <w:sz w:val="20"/>
          <w:szCs w:val="20"/>
        </w:rPr>
        <w:tab/>
      </w:r>
      <w:hyperlink r:id="rId15" w:history="1">
        <w:r w:rsidRPr="007F117C">
          <w:rPr>
            <w:rStyle w:val="Hyperlink"/>
            <w:rFonts w:cs="Times New Roman"/>
            <w:sz w:val="20"/>
            <w:szCs w:val="20"/>
          </w:rPr>
          <w:t>d8ferris@blm.gov</w:t>
        </w:r>
      </w:hyperlink>
    </w:p>
    <w:p w14:paraId="33764377" w14:textId="1F574879" w:rsidR="00FD42E4" w:rsidRPr="007F117C" w:rsidRDefault="00FD42E4" w:rsidP="00FD42E4">
      <w:pPr>
        <w:tabs>
          <w:tab w:val="left" w:pos="2610"/>
          <w:tab w:val="left" w:pos="2880"/>
          <w:tab w:val="left" w:pos="6210"/>
        </w:tabs>
        <w:ind w:left="720" w:hanging="360"/>
        <w:rPr>
          <w:rFonts w:eastAsia="Times New Roman" w:cs="Times New Roman"/>
          <w:sz w:val="20"/>
          <w:szCs w:val="20"/>
        </w:rPr>
      </w:pPr>
      <w:r w:rsidRPr="007F117C">
        <w:rPr>
          <w:rFonts w:eastAsia="Times New Roman" w:cs="Times New Roman"/>
          <w:sz w:val="20"/>
          <w:szCs w:val="20"/>
        </w:rPr>
        <w:t>Callie Goff</w:t>
      </w:r>
      <w:r w:rsidRPr="007F117C">
        <w:rPr>
          <w:rFonts w:eastAsia="Times New Roman" w:cs="Times New Roman"/>
          <w:sz w:val="20"/>
          <w:szCs w:val="20"/>
        </w:rPr>
        <w:tab/>
        <w:t>Planning &amp; Env Coordinator</w:t>
      </w:r>
      <w:r w:rsidRPr="007F117C">
        <w:rPr>
          <w:rFonts w:eastAsia="Times New Roman" w:cs="Times New Roman"/>
          <w:sz w:val="20"/>
          <w:szCs w:val="20"/>
        </w:rPr>
        <w:tab/>
      </w:r>
      <w:hyperlink r:id="rId16" w:history="1">
        <w:r w:rsidRPr="007F117C">
          <w:rPr>
            <w:rStyle w:val="Hyperlink"/>
            <w:rFonts w:eastAsia="Times New Roman" w:cs="Times New Roman"/>
            <w:sz w:val="20"/>
            <w:szCs w:val="20"/>
          </w:rPr>
          <w:t>lgoff@blm.gov</w:t>
        </w:r>
      </w:hyperlink>
      <w:r w:rsidRPr="007F117C">
        <w:rPr>
          <w:rFonts w:eastAsia="Times New Roman" w:cs="Times New Roman"/>
          <w:sz w:val="20"/>
          <w:szCs w:val="20"/>
        </w:rPr>
        <w:t xml:space="preserve"> </w:t>
      </w:r>
    </w:p>
    <w:p w14:paraId="1C6744EA" w14:textId="5419B709" w:rsidR="00FD42E4" w:rsidRPr="007F117C" w:rsidRDefault="00FD42E4" w:rsidP="00FD42E4">
      <w:pPr>
        <w:tabs>
          <w:tab w:val="left" w:pos="2610"/>
          <w:tab w:val="left" w:pos="2880"/>
          <w:tab w:val="left" w:pos="6210"/>
        </w:tabs>
        <w:ind w:left="720" w:hanging="360"/>
        <w:rPr>
          <w:rFonts w:eastAsia="Times New Roman" w:cs="Times New Roman"/>
          <w:sz w:val="20"/>
          <w:szCs w:val="20"/>
        </w:rPr>
      </w:pPr>
      <w:r w:rsidRPr="007F117C">
        <w:rPr>
          <w:rFonts w:eastAsia="Times New Roman" w:cs="Times New Roman"/>
          <w:sz w:val="20"/>
          <w:szCs w:val="20"/>
        </w:rPr>
        <w:t>Loretta Markham</w:t>
      </w:r>
      <w:r w:rsidRPr="007F117C">
        <w:rPr>
          <w:rFonts w:eastAsia="Times New Roman" w:cs="Times New Roman"/>
          <w:sz w:val="20"/>
          <w:szCs w:val="20"/>
        </w:rPr>
        <w:tab/>
        <w:t>Project Manager, Jacobs Engineering</w:t>
      </w:r>
      <w:r w:rsidR="005767F2" w:rsidRPr="007F117C">
        <w:rPr>
          <w:rFonts w:eastAsia="Times New Roman" w:cs="Times New Roman"/>
          <w:sz w:val="20"/>
          <w:szCs w:val="20"/>
        </w:rPr>
        <w:tab/>
      </w:r>
      <w:r w:rsidRPr="007F117C">
        <w:rPr>
          <w:rFonts w:eastAsia="Times New Roman" w:cs="Times New Roman"/>
          <w:sz w:val="20"/>
          <w:szCs w:val="20"/>
        </w:rPr>
        <w:t xml:space="preserve"> </w:t>
      </w:r>
      <w:hyperlink r:id="rId17" w:history="1">
        <w:r w:rsidRPr="007F117C">
          <w:rPr>
            <w:rStyle w:val="Hyperlink"/>
            <w:rFonts w:eastAsia="Times New Roman" w:cs="Times New Roman"/>
            <w:sz w:val="20"/>
            <w:szCs w:val="20"/>
          </w:rPr>
          <w:t>Loretta.Markham@jacobs.com</w:t>
        </w:r>
      </w:hyperlink>
    </w:p>
    <w:p w14:paraId="59D41377" w14:textId="77777777" w:rsidR="00FD42E4" w:rsidRPr="007F117C" w:rsidRDefault="00FD42E4" w:rsidP="00FD42E4">
      <w:pPr>
        <w:tabs>
          <w:tab w:val="left" w:pos="2610"/>
          <w:tab w:val="left" w:pos="2880"/>
          <w:tab w:val="left" w:pos="6210"/>
        </w:tabs>
        <w:ind w:left="720" w:hanging="360"/>
        <w:rPr>
          <w:rFonts w:eastAsia="Times New Roman" w:cs="Times New Roman"/>
          <w:sz w:val="20"/>
          <w:szCs w:val="20"/>
        </w:rPr>
      </w:pPr>
      <w:r w:rsidRPr="007F117C">
        <w:rPr>
          <w:rFonts w:eastAsia="Times New Roman" w:cs="Times New Roman"/>
          <w:sz w:val="20"/>
          <w:szCs w:val="20"/>
        </w:rPr>
        <w:t>Ahmed Mohsen</w:t>
      </w:r>
      <w:r w:rsidRPr="007F117C">
        <w:rPr>
          <w:rFonts w:eastAsia="Times New Roman" w:cs="Times New Roman"/>
          <w:sz w:val="20"/>
          <w:szCs w:val="20"/>
        </w:rPr>
        <w:tab/>
        <w:t>Color Country District Manager</w:t>
      </w:r>
      <w:r w:rsidRPr="007F117C">
        <w:rPr>
          <w:rFonts w:eastAsia="Times New Roman" w:cs="Times New Roman"/>
          <w:sz w:val="20"/>
          <w:szCs w:val="20"/>
        </w:rPr>
        <w:tab/>
      </w:r>
      <w:hyperlink r:id="rId18" w:history="1">
        <w:r w:rsidRPr="007F117C">
          <w:rPr>
            <w:rStyle w:val="Hyperlink"/>
            <w:rFonts w:eastAsia="Times New Roman" w:cs="Times New Roman"/>
            <w:sz w:val="20"/>
            <w:szCs w:val="20"/>
          </w:rPr>
          <w:t>amohsen@blm.gov</w:t>
        </w:r>
      </w:hyperlink>
      <w:r w:rsidRPr="007F117C">
        <w:rPr>
          <w:rFonts w:eastAsia="Times New Roman" w:cs="Times New Roman"/>
          <w:sz w:val="20"/>
          <w:szCs w:val="20"/>
        </w:rPr>
        <w:t xml:space="preserve"> </w:t>
      </w:r>
    </w:p>
    <w:p w14:paraId="1214C10A" w14:textId="69967B51" w:rsidR="00FD42E4" w:rsidRPr="007F117C" w:rsidRDefault="00FD42E4" w:rsidP="00FD42E4">
      <w:pPr>
        <w:tabs>
          <w:tab w:val="left" w:pos="2610"/>
          <w:tab w:val="left" w:pos="2880"/>
          <w:tab w:val="left" w:pos="6210"/>
        </w:tabs>
        <w:ind w:left="720" w:hanging="360"/>
        <w:rPr>
          <w:rFonts w:eastAsia="Times New Roman" w:cs="Times New Roman"/>
          <w:sz w:val="20"/>
          <w:szCs w:val="20"/>
        </w:rPr>
      </w:pPr>
      <w:r w:rsidRPr="007F117C">
        <w:rPr>
          <w:rFonts w:eastAsia="Times New Roman" w:cs="Times New Roman"/>
          <w:sz w:val="20"/>
          <w:szCs w:val="20"/>
        </w:rPr>
        <w:t>Cameron Rognan</w:t>
      </w:r>
      <w:r w:rsidRPr="007F117C">
        <w:rPr>
          <w:rFonts w:eastAsia="Times New Roman" w:cs="Times New Roman"/>
          <w:sz w:val="20"/>
          <w:szCs w:val="20"/>
        </w:rPr>
        <w:tab/>
        <w:t>Washington County HCP Admin</w:t>
      </w:r>
      <w:r w:rsidRPr="007F117C">
        <w:rPr>
          <w:rFonts w:eastAsia="Times New Roman" w:cs="Times New Roman"/>
          <w:sz w:val="20"/>
          <w:szCs w:val="20"/>
        </w:rPr>
        <w:tab/>
      </w:r>
      <w:hyperlink r:id="rId19" w:history="1">
        <w:r w:rsidRPr="007F117C">
          <w:rPr>
            <w:rStyle w:val="Hyperlink"/>
            <w:rFonts w:eastAsia="Times New Roman" w:cs="Times New Roman"/>
            <w:sz w:val="20"/>
            <w:szCs w:val="20"/>
          </w:rPr>
          <w:t>cameron.rognan@washco.utah.gov</w:t>
        </w:r>
      </w:hyperlink>
      <w:r w:rsidRPr="007F117C">
        <w:rPr>
          <w:rFonts w:eastAsia="Times New Roman" w:cs="Times New Roman"/>
          <w:sz w:val="20"/>
          <w:szCs w:val="20"/>
        </w:rPr>
        <w:t xml:space="preserve"> </w:t>
      </w:r>
    </w:p>
    <w:p w14:paraId="413E4CA9" w14:textId="77777777" w:rsidR="00FD42E4" w:rsidRPr="007F117C" w:rsidRDefault="00FD42E4" w:rsidP="00FD42E4">
      <w:pPr>
        <w:tabs>
          <w:tab w:val="left" w:pos="2610"/>
          <w:tab w:val="left" w:pos="2880"/>
          <w:tab w:val="left" w:pos="6210"/>
        </w:tabs>
        <w:ind w:left="720" w:hanging="360"/>
        <w:rPr>
          <w:rFonts w:cs="Times New Roman"/>
          <w:sz w:val="20"/>
          <w:szCs w:val="20"/>
        </w:rPr>
      </w:pPr>
      <w:r w:rsidRPr="007F117C">
        <w:rPr>
          <w:rFonts w:eastAsia="Times New Roman" w:cs="Times New Roman"/>
          <w:sz w:val="20"/>
          <w:szCs w:val="20"/>
        </w:rPr>
        <w:t xml:space="preserve">Laura </w:t>
      </w:r>
      <w:proofErr w:type="spellStart"/>
      <w:r w:rsidRPr="007F117C">
        <w:rPr>
          <w:rFonts w:eastAsia="Times New Roman" w:cs="Times New Roman"/>
          <w:sz w:val="20"/>
          <w:szCs w:val="20"/>
        </w:rPr>
        <w:t>Romin</w:t>
      </w:r>
      <w:proofErr w:type="spellEnd"/>
      <w:r w:rsidRPr="007F117C">
        <w:rPr>
          <w:rFonts w:eastAsia="Times New Roman" w:cs="Times New Roman"/>
          <w:sz w:val="20"/>
          <w:szCs w:val="20"/>
        </w:rPr>
        <w:tab/>
        <w:t>Deputy Field Supervisor, USFWS</w:t>
      </w:r>
      <w:r w:rsidRPr="007F117C">
        <w:rPr>
          <w:rFonts w:eastAsia="Times New Roman" w:cs="Times New Roman"/>
          <w:sz w:val="20"/>
          <w:szCs w:val="20"/>
        </w:rPr>
        <w:tab/>
      </w:r>
      <w:hyperlink r:id="rId20" w:history="1">
        <w:r w:rsidRPr="007F117C">
          <w:rPr>
            <w:rStyle w:val="Hyperlink"/>
            <w:rFonts w:cs="Times New Roman"/>
            <w:sz w:val="20"/>
            <w:szCs w:val="20"/>
          </w:rPr>
          <w:t>laura_romin@fws.gov</w:t>
        </w:r>
      </w:hyperlink>
    </w:p>
    <w:p w14:paraId="0665B957" w14:textId="733A867A" w:rsidR="00FB7770" w:rsidRPr="007F117C" w:rsidRDefault="00FB7770" w:rsidP="000D2D9B">
      <w:pPr>
        <w:tabs>
          <w:tab w:val="left" w:pos="2610"/>
          <w:tab w:val="left" w:pos="2880"/>
          <w:tab w:val="left" w:pos="6210"/>
        </w:tabs>
        <w:ind w:left="360"/>
        <w:rPr>
          <w:rFonts w:cs="Times New Roman"/>
          <w:color w:val="222222"/>
          <w:sz w:val="20"/>
          <w:szCs w:val="20"/>
          <w:shd w:val="clear" w:color="auto" w:fill="FFFFFF"/>
        </w:rPr>
      </w:pPr>
      <w:r w:rsidRPr="007F117C">
        <w:rPr>
          <w:rFonts w:cs="Times New Roman"/>
          <w:color w:val="222222"/>
          <w:sz w:val="20"/>
          <w:szCs w:val="20"/>
          <w:shd w:val="clear" w:color="auto" w:fill="FFFFFF"/>
        </w:rPr>
        <w:t>Noreen Walsh</w:t>
      </w:r>
      <w:r w:rsidRPr="007F117C">
        <w:rPr>
          <w:rFonts w:cs="Times New Roman"/>
          <w:color w:val="222222"/>
          <w:sz w:val="20"/>
          <w:szCs w:val="20"/>
          <w:shd w:val="clear" w:color="auto" w:fill="FFFFFF"/>
        </w:rPr>
        <w:tab/>
        <w:t>Region 6 Director, USFWS</w:t>
      </w:r>
      <w:r w:rsidRPr="007F117C">
        <w:rPr>
          <w:rFonts w:cs="Times New Roman"/>
          <w:color w:val="222222"/>
          <w:sz w:val="20"/>
          <w:szCs w:val="20"/>
          <w:shd w:val="clear" w:color="auto" w:fill="FFFFFF"/>
        </w:rPr>
        <w:tab/>
      </w:r>
      <w:hyperlink r:id="rId21" w:history="1">
        <w:r w:rsidRPr="007F117C">
          <w:rPr>
            <w:rStyle w:val="Hyperlink"/>
            <w:rFonts w:cs="Times New Roman"/>
            <w:sz w:val="20"/>
            <w:szCs w:val="20"/>
            <w:shd w:val="clear" w:color="auto" w:fill="FFFFFF"/>
          </w:rPr>
          <w:t>Noreen_Walsh@fws.gov</w:t>
        </w:r>
      </w:hyperlink>
      <w:r w:rsidRPr="007F117C">
        <w:rPr>
          <w:rFonts w:cs="Times New Roman"/>
          <w:color w:val="222222"/>
          <w:sz w:val="20"/>
          <w:szCs w:val="20"/>
          <w:shd w:val="clear" w:color="auto" w:fill="FFFFFF"/>
        </w:rPr>
        <w:t xml:space="preserve"> </w:t>
      </w:r>
    </w:p>
    <w:p w14:paraId="4A094D21" w14:textId="68C28FCB" w:rsidR="00123D2B" w:rsidRPr="007F117C" w:rsidRDefault="00123D2B" w:rsidP="00123D2B">
      <w:pPr>
        <w:ind w:left="360"/>
        <w:rPr>
          <w:sz w:val="20"/>
          <w:szCs w:val="20"/>
        </w:rPr>
      </w:pPr>
      <w:r w:rsidRPr="007F117C">
        <w:rPr>
          <w:sz w:val="20"/>
          <w:szCs w:val="20"/>
        </w:rPr>
        <w:t>Gloria Tibbetts</w:t>
      </w:r>
      <w:r w:rsidRPr="007F117C">
        <w:rPr>
          <w:sz w:val="20"/>
          <w:szCs w:val="20"/>
        </w:rPr>
        <w:tab/>
      </w:r>
      <w:r w:rsidRPr="007F117C">
        <w:rPr>
          <w:sz w:val="20"/>
          <w:szCs w:val="20"/>
        </w:rPr>
        <w:tab/>
      </w:r>
      <w:hyperlink r:id="rId22" w:history="1">
        <w:r w:rsidR="00522B1F" w:rsidRPr="007F117C">
          <w:rPr>
            <w:rStyle w:val="Hyperlink"/>
            <w:sz w:val="20"/>
            <w:szCs w:val="20"/>
          </w:rPr>
          <w:t>BLM_UT_NorthernCorridor@blm.gov</w:t>
        </w:r>
      </w:hyperlink>
      <w:r w:rsidRPr="007F117C">
        <w:rPr>
          <w:sz w:val="20"/>
          <w:szCs w:val="20"/>
        </w:rPr>
        <w:t xml:space="preserve"> </w:t>
      </w:r>
    </w:p>
    <w:p w14:paraId="4341CE5D" w14:textId="61E0C8A6" w:rsidR="00EF49AE" w:rsidRPr="007F117C" w:rsidRDefault="00123D2B" w:rsidP="00544CC5">
      <w:pPr>
        <w:ind w:left="360"/>
        <w:rPr>
          <w:sz w:val="20"/>
          <w:szCs w:val="20"/>
        </w:rPr>
      </w:pPr>
      <w:proofErr w:type="spellStart"/>
      <w:r w:rsidRPr="007F117C">
        <w:rPr>
          <w:sz w:val="20"/>
          <w:szCs w:val="20"/>
        </w:rPr>
        <w:t>Yvete</w:t>
      </w:r>
      <w:proofErr w:type="spellEnd"/>
      <w:r w:rsidRPr="007F117C">
        <w:rPr>
          <w:sz w:val="20"/>
          <w:szCs w:val="20"/>
        </w:rPr>
        <w:t xml:space="preserve"> Converse</w:t>
      </w:r>
      <w:r w:rsidRPr="007F117C">
        <w:rPr>
          <w:sz w:val="20"/>
          <w:szCs w:val="20"/>
        </w:rPr>
        <w:tab/>
      </w:r>
      <w:r w:rsidRPr="007F117C">
        <w:rPr>
          <w:sz w:val="20"/>
          <w:szCs w:val="20"/>
        </w:rPr>
        <w:tab/>
      </w:r>
      <w:hyperlink r:id="rId23" w:history="1">
        <w:r w:rsidRPr="007F117C">
          <w:rPr>
            <w:rStyle w:val="Hyperlink"/>
            <w:rFonts w:cs="Times New Roman"/>
            <w:sz w:val="20"/>
            <w:szCs w:val="20"/>
          </w:rPr>
          <w:t>yvette_converse@fws.gov</w:t>
        </w:r>
      </w:hyperlink>
    </w:p>
    <w:p w14:paraId="1614A311" w14:textId="77777777" w:rsidR="00522B1F" w:rsidRDefault="00522B1F" w:rsidP="00EF49AE">
      <w:pPr>
        <w:rPr>
          <w:rFonts w:eastAsia="Times New Roman" w:cs="Times New Roman"/>
          <w:b/>
          <w:bCs/>
          <w:color w:val="000000"/>
          <w:sz w:val="20"/>
          <w:szCs w:val="20"/>
        </w:rPr>
      </w:pPr>
    </w:p>
    <w:p w14:paraId="4C321A49" w14:textId="4E9EA316" w:rsidR="001A2347" w:rsidRPr="007F117C" w:rsidRDefault="00321070" w:rsidP="00EF49AE">
      <w:pPr>
        <w:rPr>
          <w:rFonts w:cs="Times New Roman"/>
          <w:b/>
          <w:bCs/>
          <w:sz w:val="20"/>
          <w:szCs w:val="20"/>
        </w:rPr>
      </w:pPr>
      <w:r w:rsidRPr="007F117C">
        <w:rPr>
          <w:rFonts w:eastAsia="Times New Roman" w:cs="Times New Roman"/>
          <w:b/>
          <w:bCs/>
          <w:color w:val="000000"/>
          <w:sz w:val="20"/>
          <w:szCs w:val="20"/>
        </w:rPr>
        <w:t xml:space="preserve">State and </w:t>
      </w:r>
      <w:r w:rsidR="001A2347" w:rsidRPr="007F117C">
        <w:rPr>
          <w:rFonts w:eastAsia="Times New Roman" w:cs="Times New Roman"/>
          <w:b/>
          <w:bCs/>
          <w:color w:val="000000"/>
          <w:sz w:val="20"/>
          <w:szCs w:val="20"/>
        </w:rPr>
        <w:t xml:space="preserve">County HCP and transportation </w:t>
      </w:r>
      <w:r w:rsidR="00C06B91" w:rsidRPr="007F117C">
        <w:rPr>
          <w:rFonts w:eastAsia="Times New Roman" w:cs="Times New Roman"/>
          <w:b/>
          <w:bCs/>
          <w:color w:val="000000"/>
          <w:sz w:val="20"/>
          <w:szCs w:val="20"/>
        </w:rPr>
        <w:t>management, staff, advisors, consultants</w:t>
      </w:r>
    </w:p>
    <w:p w14:paraId="1ED4A339" w14:textId="284CDE46" w:rsidR="000F03B8" w:rsidRPr="007F117C" w:rsidRDefault="000F03B8" w:rsidP="007F117C">
      <w:pPr>
        <w:ind w:left="360"/>
        <w:rPr>
          <w:rFonts w:cs="Times New Roman"/>
          <w:b/>
          <w:bCs/>
          <w:sz w:val="20"/>
          <w:szCs w:val="20"/>
        </w:rPr>
      </w:pPr>
      <w:r w:rsidRPr="007F117C">
        <w:rPr>
          <w:rFonts w:cs="Times New Roman"/>
          <w:b/>
          <w:bCs/>
          <w:sz w:val="20"/>
          <w:szCs w:val="20"/>
        </w:rPr>
        <w:t xml:space="preserve">HCAC </w:t>
      </w:r>
    </w:p>
    <w:p w14:paraId="59E7A4A2" w14:textId="77777777" w:rsidR="00123D2B" w:rsidRPr="007F117C" w:rsidRDefault="00123D2B">
      <w:pPr>
        <w:ind w:left="720"/>
        <w:rPr>
          <w:sz w:val="20"/>
          <w:szCs w:val="20"/>
        </w:rPr>
      </w:pPr>
      <w:r w:rsidRPr="007F117C">
        <w:rPr>
          <w:sz w:val="20"/>
          <w:szCs w:val="20"/>
        </w:rPr>
        <w:t xml:space="preserve">Chris Blake </w:t>
      </w:r>
      <w:hyperlink r:id="rId24" w:history="1">
        <w:r w:rsidRPr="007F117C">
          <w:rPr>
            <w:rStyle w:val="Hyperlink"/>
            <w:rFonts w:cs="Times New Roman"/>
            <w:sz w:val="20"/>
            <w:szCs w:val="20"/>
          </w:rPr>
          <w:t>ccblake@live.com</w:t>
        </w:r>
      </w:hyperlink>
    </w:p>
    <w:p w14:paraId="26A3BA63" w14:textId="173F9062" w:rsidR="00123D2B" w:rsidRPr="007F117C" w:rsidRDefault="00123D2B">
      <w:pPr>
        <w:ind w:left="720"/>
        <w:rPr>
          <w:sz w:val="20"/>
          <w:szCs w:val="20"/>
        </w:rPr>
      </w:pPr>
      <w:r w:rsidRPr="007F117C">
        <w:rPr>
          <w:sz w:val="20"/>
          <w:szCs w:val="20"/>
        </w:rPr>
        <w:t xml:space="preserve">John Bramall </w:t>
      </w:r>
      <w:hyperlink r:id="rId25" w:history="1">
        <w:r w:rsidRPr="007F117C">
          <w:rPr>
            <w:rStyle w:val="Hyperlink"/>
            <w:rFonts w:cs="Times New Roman"/>
            <w:sz w:val="20"/>
            <w:szCs w:val="20"/>
          </w:rPr>
          <w:t>johnbramall@gmail.com</w:t>
        </w:r>
      </w:hyperlink>
    </w:p>
    <w:p w14:paraId="72323224" w14:textId="77777777" w:rsidR="00123D2B" w:rsidRPr="007F117C" w:rsidRDefault="00123D2B">
      <w:pPr>
        <w:ind w:left="720"/>
        <w:rPr>
          <w:sz w:val="20"/>
          <w:szCs w:val="20"/>
        </w:rPr>
      </w:pPr>
      <w:r w:rsidRPr="007F117C">
        <w:rPr>
          <w:sz w:val="20"/>
          <w:szCs w:val="20"/>
        </w:rPr>
        <w:t xml:space="preserve">Chris </w:t>
      </w:r>
      <w:proofErr w:type="spellStart"/>
      <w:r w:rsidRPr="007F117C">
        <w:rPr>
          <w:sz w:val="20"/>
          <w:szCs w:val="20"/>
        </w:rPr>
        <w:t>Keleher</w:t>
      </w:r>
      <w:proofErr w:type="spellEnd"/>
      <w:r w:rsidRPr="007F117C">
        <w:rPr>
          <w:sz w:val="20"/>
          <w:szCs w:val="20"/>
        </w:rPr>
        <w:t xml:space="preserve"> </w:t>
      </w:r>
      <w:hyperlink r:id="rId26" w:tgtFrame="_blank" w:history="1">
        <w:r w:rsidRPr="007F117C">
          <w:rPr>
            <w:rStyle w:val="Hyperlink"/>
            <w:rFonts w:cs="Times New Roman"/>
            <w:sz w:val="20"/>
            <w:szCs w:val="20"/>
          </w:rPr>
          <w:t>christopherkeleher@utah.gov</w:t>
        </w:r>
      </w:hyperlink>
    </w:p>
    <w:p w14:paraId="0ABA888A" w14:textId="7C92C01D" w:rsidR="00123D2B" w:rsidRPr="007F117C" w:rsidRDefault="00123D2B">
      <w:pPr>
        <w:ind w:left="720"/>
        <w:rPr>
          <w:sz w:val="20"/>
          <w:szCs w:val="20"/>
        </w:rPr>
      </w:pPr>
      <w:r w:rsidRPr="007F117C">
        <w:rPr>
          <w:sz w:val="20"/>
          <w:szCs w:val="20"/>
        </w:rPr>
        <w:t xml:space="preserve">Laura </w:t>
      </w:r>
      <w:proofErr w:type="spellStart"/>
      <w:r w:rsidRPr="007F117C">
        <w:rPr>
          <w:sz w:val="20"/>
          <w:szCs w:val="20"/>
        </w:rPr>
        <w:t>Romin</w:t>
      </w:r>
      <w:proofErr w:type="spellEnd"/>
      <w:r w:rsidRPr="007F117C">
        <w:rPr>
          <w:sz w:val="20"/>
          <w:szCs w:val="20"/>
        </w:rPr>
        <w:t xml:space="preserve"> </w:t>
      </w:r>
    </w:p>
    <w:p w14:paraId="3114DA8B" w14:textId="36E36E5E" w:rsidR="00123D2B" w:rsidRPr="007F117C" w:rsidRDefault="00123D2B">
      <w:pPr>
        <w:ind w:left="720"/>
        <w:rPr>
          <w:sz w:val="20"/>
          <w:szCs w:val="20"/>
        </w:rPr>
      </w:pPr>
      <w:r w:rsidRPr="007F117C">
        <w:rPr>
          <w:sz w:val="20"/>
          <w:szCs w:val="20"/>
        </w:rPr>
        <w:t xml:space="preserve">Dawna Ferris-Rowley </w:t>
      </w:r>
    </w:p>
    <w:p w14:paraId="0810DA1F" w14:textId="77777777" w:rsidR="00123D2B" w:rsidRPr="007F117C" w:rsidRDefault="00123D2B">
      <w:pPr>
        <w:ind w:left="720"/>
        <w:rPr>
          <w:sz w:val="20"/>
          <w:szCs w:val="20"/>
        </w:rPr>
      </w:pPr>
      <w:r w:rsidRPr="007F117C">
        <w:rPr>
          <w:sz w:val="20"/>
          <w:szCs w:val="20"/>
        </w:rPr>
        <w:t xml:space="preserve">Gregg McArthur </w:t>
      </w:r>
      <w:hyperlink r:id="rId27" w:tgtFrame="_blank" w:history="1">
        <w:r w:rsidRPr="007F117C">
          <w:rPr>
            <w:rStyle w:val="Hyperlink"/>
            <w:rFonts w:cs="Times New Roman"/>
            <w:sz w:val="20"/>
            <w:szCs w:val="20"/>
          </w:rPr>
          <w:t>gregg.mcarthur@sgcity.org</w:t>
        </w:r>
      </w:hyperlink>
    </w:p>
    <w:p w14:paraId="2FE1695C" w14:textId="6001AE24" w:rsidR="004D5277" w:rsidRPr="007F117C" w:rsidRDefault="00123D2B" w:rsidP="007F117C">
      <w:pPr>
        <w:ind w:left="720"/>
        <w:rPr>
          <w:rFonts w:cs="Times New Roman"/>
          <w:color w:val="000000"/>
          <w:sz w:val="20"/>
          <w:szCs w:val="20"/>
          <w:shd w:val="clear" w:color="auto" w:fill="FFFFFF"/>
        </w:rPr>
      </w:pPr>
      <w:r w:rsidRPr="007F117C">
        <w:rPr>
          <w:sz w:val="20"/>
          <w:szCs w:val="20"/>
        </w:rPr>
        <w:t xml:space="preserve">Chris Hart </w:t>
      </w:r>
      <w:hyperlink r:id="rId28" w:history="1">
        <w:r w:rsidRPr="007F117C">
          <w:rPr>
            <w:rStyle w:val="Hyperlink"/>
            <w:rFonts w:cs="Times New Roman"/>
            <w:sz w:val="20"/>
            <w:szCs w:val="20"/>
          </w:rPr>
          <w:t>chart@ivins.com</w:t>
        </w:r>
      </w:hyperlink>
    </w:p>
    <w:p w14:paraId="3FF55557" w14:textId="77777777" w:rsidR="004D5277" w:rsidRPr="007F117C" w:rsidRDefault="00232838" w:rsidP="007F117C">
      <w:pPr>
        <w:ind w:left="360"/>
        <w:rPr>
          <w:rFonts w:cs="Times New Roman"/>
          <w:b/>
          <w:bCs/>
          <w:color w:val="000000"/>
          <w:sz w:val="20"/>
          <w:szCs w:val="20"/>
          <w:shd w:val="clear" w:color="auto" w:fill="FFFFFF"/>
        </w:rPr>
      </w:pPr>
      <w:r w:rsidRPr="007F117C">
        <w:rPr>
          <w:rFonts w:cs="Times New Roman"/>
          <w:b/>
          <w:bCs/>
          <w:color w:val="000000"/>
          <w:sz w:val="20"/>
          <w:szCs w:val="20"/>
          <w:shd w:val="clear" w:color="auto" w:fill="FFFFFF"/>
        </w:rPr>
        <w:t>DTEC</w:t>
      </w:r>
    </w:p>
    <w:p w14:paraId="4EC3465E" w14:textId="118BD2A2" w:rsidR="00B566D9" w:rsidRPr="007F117C" w:rsidRDefault="004D5277" w:rsidP="007F117C">
      <w:pPr>
        <w:ind w:left="900" w:hanging="180"/>
        <w:rPr>
          <w:rFonts w:cs="Times New Roman"/>
          <w:color w:val="000000"/>
          <w:sz w:val="20"/>
          <w:szCs w:val="20"/>
          <w:shd w:val="clear" w:color="auto" w:fill="FFFFFF"/>
        </w:rPr>
      </w:pPr>
      <w:r w:rsidRPr="007F117C">
        <w:rPr>
          <w:rFonts w:cs="Times New Roman"/>
          <w:color w:val="000000"/>
          <w:sz w:val="20"/>
          <w:szCs w:val="20"/>
          <w:shd w:val="clear" w:color="auto" w:fill="FFFFFF"/>
        </w:rPr>
        <w:t>Dean Cox</w:t>
      </w:r>
      <w:r w:rsidR="00B566D9" w:rsidRPr="007F117C">
        <w:rPr>
          <w:rFonts w:cs="Times New Roman"/>
          <w:color w:val="000000"/>
          <w:sz w:val="20"/>
          <w:szCs w:val="20"/>
          <w:shd w:val="clear" w:color="auto" w:fill="FFFFFF"/>
        </w:rPr>
        <w:t xml:space="preserve">, </w:t>
      </w:r>
      <w:r w:rsidRPr="007F117C">
        <w:rPr>
          <w:rFonts w:cs="Times New Roman"/>
          <w:color w:val="000000"/>
          <w:sz w:val="20"/>
          <w:szCs w:val="20"/>
          <w:shd w:val="clear" w:color="auto" w:fill="FFFFFF"/>
        </w:rPr>
        <w:t xml:space="preserve">Washington County </w:t>
      </w:r>
      <w:r w:rsidR="00B566D9" w:rsidRPr="007F117C">
        <w:rPr>
          <w:rFonts w:cs="Times New Roman"/>
          <w:color w:val="000000"/>
          <w:sz w:val="20"/>
          <w:szCs w:val="20"/>
          <w:shd w:val="clear" w:color="auto" w:fill="FFFFFF"/>
        </w:rPr>
        <w:t xml:space="preserve">Commissioner, </w:t>
      </w:r>
      <w:hyperlink r:id="rId29" w:history="1">
        <w:r w:rsidR="00B566D9" w:rsidRPr="007F117C">
          <w:rPr>
            <w:rStyle w:val="Hyperlink"/>
            <w:rFonts w:cs="Times New Roman"/>
            <w:sz w:val="20"/>
            <w:szCs w:val="20"/>
            <w:shd w:val="clear" w:color="auto" w:fill="FFFFFF"/>
          </w:rPr>
          <w:t>dean.cox@washco.utah.gov</w:t>
        </w:r>
      </w:hyperlink>
      <w:r w:rsidR="00B566D9" w:rsidRPr="007F117C">
        <w:rPr>
          <w:rFonts w:cs="Times New Roman"/>
          <w:color w:val="000000"/>
          <w:sz w:val="20"/>
          <w:szCs w:val="20"/>
          <w:shd w:val="clear" w:color="auto" w:fill="FFFFFF"/>
        </w:rPr>
        <w:t xml:space="preserve"> </w:t>
      </w:r>
      <w:r w:rsidRPr="007F117C">
        <w:rPr>
          <w:rFonts w:cs="Times New Roman"/>
          <w:color w:val="000000"/>
          <w:sz w:val="20"/>
          <w:szCs w:val="20"/>
          <w:shd w:val="clear" w:color="auto" w:fill="FFFFFF"/>
        </w:rPr>
        <w:tab/>
      </w:r>
    </w:p>
    <w:p w14:paraId="49DCC014" w14:textId="2C445BEF" w:rsidR="004D5277" w:rsidRPr="007F117C" w:rsidRDefault="004D5277" w:rsidP="007F117C">
      <w:pPr>
        <w:ind w:left="900" w:hanging="180"/>
        <w:rPr>
          <w:rFonts w:cs="Times New Roman"/>
          <w:color w:val="000000"/>
          <w:sz w:val="20"/>
          <w:szCs w:val="20"/>
          <w:shd w:val="clear" w:color="auto" w:fill="FFFFFF"/>
        </w:rPr>
      </w:pPr>
      <w:r w:rsidRPr="007F117C">
        <w:rPr>
          <w:rFonts w:cs="Times New Roman"/>
          <w:color w:val="000000"/>
          <w:sz w:val="20"/>
          <w:szCs w:val="20"/>
          <w:shd w:val="clear" w:color="auto" w:fill="FFFFFF"/>
        </w:rPr>
        <w:t>Rick Rosenberg</w:t>
      </w:r>
      <w:r w:rsidR="00B566D9" w:rsidRPr="007F117C">
        <w:rPr>
          <w:rFonts w:cs="Times New Roman"/>
          <w:color w:val="000000"/>
          <w:sz w:val="20"/>
          <w:szCs w:val="20"/>
          <w:shd w:val="clear" w:color="auto" w:fill="FFFFFF"/>
        </w:rPr>
        <w:t xml:space="preserve">, </w:t>
      </w:r>
      <w:r w:rsidRPr="007F117C">
        <w:rPr>
          <w:rFonts w:cs="Times New Roman"/>
          <w:color w:val="000000"/>
          <w:sz w:val="20"/>
          <w:szCs w:val="20"/>
          <w:shd w:val="clear" w:color="auto" w:fill="FFFFFF"/>
        </w:rPr>
        <w:t>Mayor, Santa Clara City</w:t>
      </w:r>
      <w:r w:rsidR="00B566D9" w:rsidRPr="007F117C">
        <w:rPr>
          <w:rFonts w:cs="Times New Roman"/>
          <w:color w:val="000000"/>
          <w:sz w:val="20"/>
          <w:szCs w:val="20"/>
          <w:shd w:val="clear" w:color="auto" w:fill="FFFFFF"/>
        </w:rPr>
        <w:t xml:space="preserve">, </w:t>
      </w:r>
      <w:hyperlink r:id="rId30" w:history="1">
        <w:r w:rsidR="00C06B91" w:rsidRPr="007F117C">
          <w:rPr>
            <w:rStyle w:val="Hyperlink"/>
            <w:rFonts w:cs="Times New Roman"/>
            <w:sz w:val="20"/>
            <w:szCs w:val="20"/>
            <w:shd w:val="clear" w:color="auto" w:fill="FFFFFF"/>
          </w:rPr>
          <w:t>rick@racivil.com</w:t>
        </w:r>
      </w:hyperlink>
      <w:r w:rsidR="00C06B91" w:rsidRPr="007F117C">
        <w:rPr>
          <w:rFonts w:cs="Times New Roman"/>
          <w:color w:val="000000"/>
          <w:sz w:val="20"/>
          <w:szCs w:val="20"/>
          <w:shd w:val="clear" w:color="auto" w:fill="FFFFFF"/>
        </w:rPr>
        <w:t xml:space="preserve"> </w:t>
      </w:r>
    </w:p>
    <w:p w14:paraId="6C0BB4E7" w14:textId="2983D481" w:rsidR="00B566D9" w:rsidRPr="007F117C" w:rsidRDefault="004D5277" w:rsidP="007F117C">
      <w:pPr>
        <w:ind w:left="900" w:hanging="180"/>
        <w:rPr>
          <w:rFonts w:cs="Times New Roman"/>
          <w:color w:val="000000"/>
          <w:sz w:val="20"/>
          <w:szCs w:val="20"/>
          <w:shd w:val="clear" w:color="auto" w:fill="FFFFFF"/>
        </w:rPr>
      </w:pPr>
      <w:r w:rsidRPr="007F117C">
        <w:rPr>
          <w:rFonts w:cs="Times New Roman"/>
          <w:color w:val="000000"/>
          <w:sz w:val="20"/>
          <w:szCs w:val="20"/>
          <w:shd w:val="clear" w:color="auto" w:fill="FFFFFF"/>
        </w:rPr>
        <w:t>Jimmie Hughes</w:t>
      </w:r>
      <w:r w:rsidR="00B566D9" w:rsidRPr="007F117C">
        <w:rPr>
          <w:rFonts w:cs="Times New Roman"/>
          <w:color w:val="000000"/>
          <w:sz w:val="20"/>
          <w:szCs w:val="20"/>
          <w:shd w:val="clear" w:color="auto" w:fill="FFFFFF"/>
        </w:rPr>
        <w:t xml:space="preserve">, </w:t>
      </w:r>
      <w:r w:rsidRPr="007F117C">
        <w:rPr>
          <w:rFonts w:cs="Times New Roman"/>
          <w:color w:val="000000"/>
          <w:sz w:val="20"/>
          <w:szCs w:val="20"/>
          <w:shd w:val="clear" w:color="auto" w:fill="FFFFFF"/>
        </w:rPr>
        <w:t>St. George City Council Member</w:t>
      </w:r>
      <w:r w:rsidR="00B566D9" w:rsidRPr="007F117C">
        <w:rPr>
          <w:rFonts w:cs="Times New Roman"/>
          <w:color w:val="000000"/>
          <w:sz w:val="20"/>
          <w:szCs w:val="20"/>
          <w:shd w:val="clear" w:color="auto" w:fill="FFFFFF"/>
        </w:rPr>
        <w:t xml:space="preserve">, </w:t>
      </w:r>
      <w:hyperlink r:id="rId31" w:history="1">
        <w:r w:rsidR="00B566D9" w:rsidRPr="007F117C">
          <w:rPr>
            <w:rStyle w:val="Hyperlink"/>
            <w:rFonts w:cs="Times New Roman"/>
            <w:sz w:val="20"/>
            <w:szCs w:val="20"/>
            <w:shd w:val="clear" w:color="auto" w:fill="FFFFFF"/>
          </w:rPr>
          <w:t>jimmie.hughes@sgcity.org</w:t>
        </w:r>
      </w:hyperlink>
    </w:p>
    <w:p w14:paraId="6CF00238" w14:textId="2C2431E1" w:rsidR="004D5277" w:rsidRPr="007F117C" w:rsidRDefault="004D5277" w:rsidP="007F117C">
      <w:pPr>
        <w:ind w:left="900" w:hanging="180"/>
        <w:rPr>
          <w:rFonts w:cs="Times New Roman"/>
          <w:color w:val="000000"/>
          <w:sz w:val="20"/>
          <w:szCs w:val="20"/>
          <w:shd w:val="clear" w:color="auto" w:fill="FFFFFF"/>
        </w:rPr>
      </w:pPr>
      <w:r w:rsidRPr="007F117C">
        <w:rPr>
          <w:rFonts w:cs="Times New Roman"/>
          <w:color w:val="000000"/>
          <w:sz w:val="20"/>
          <w:szCs w:val="20"/>
          <w:shd w:val="clear" w:color="auto" w:fill="FFFFFF"/>
        </w:rPr>
        <w:t>Ken Neilson</w:t>
      </w:r>
      <w:r w:rsidR="00B566D9" w:rsidRPr="007F117C">
        <w:rPr>
          <w:rFonts w:cs="Times New Roman"/>
          <w:color w:val="000000"/>
          <w:sz w:val="20"/>
          <w:szCs w:val="20"/>
          <w:shd w:val="clear" w:color="auto" w:fill="FFFFFF"/>
        </w:rPr>
        <w:t xml:space="preserve">, </w:t>
      </w:r>
      <w:r w:rsidRPr="007F117C">
        <w:rPr>
          <w:rFonts w:cs="Times New Roman"/>
          <w:color w:val="000000"/>
          <w:sz w:val="20"/>
          <w:szCs w:val="20"/>
          <w:shd w:val="clear" w:color="auto" w:fill="FFFFFF"/>
        </w:rPr>
        <w:t>Washington City Mayor</w:t>
      </w:r>
      <w:r w:rsidR="00B566D9" w:rsidRPr="007F117C">
        <w:rPr>
          <w:rFonts w:cs="Times New Roman"/>
          <w:color w:val="000000"/>
          <w:sz w:val="20"/>
          <w:szCs w:val="20"/>
          <w:shd w:val="clear" w:color="auto" w:fill="FFFFFF"/>
        </w:rPr>
        <w:t xml:space="preserve">, </w:t>
      </w:r>
      <w:hyperlink r:id="rId32" w:history="1">
        <w:r w:rsidR="00C06B91" w:rsidRPr="007F117C">
          <w:rPr>
            <w:rStyle w:val="Hyperlink"/>
            <w:rFonts w:cs="Times New Roman"/>
            <w:sz w:val="20"/>
            <w:szCs w:val="20"/>
            <w:shd w:val="clear" w:color="auto" w:fill="FFFFFF"/>
          </w:rPr>
          <w:t>kneilson@washingtoncity.org</w:t>
        </w:r>
      </w:hyperlink>
      <w:r w:rsidR="00C06B91" w:rsidRPr="007F117C">
        <w:rPr>
          <w:rFonts w:cs="Times New Roman"/>
          <w:color w:val="000000"/>
          <w:sz w:val="20"/>
          <w:szCs w:val="20"/>
          <w:shd w:val="clear" w:color="auto" w:fill="FFFFFF"/>
        </w:rPr>
        <w:t xml:space="preserve"> </w:t>
      </w:r>
    </w:p>
    <w:p w14:paraId="2981D631" w14:textId="37BA620D" w:rsidR="00B566D9" w:rsidRPr="007F117C" w:rsidRDefault="004D5277" w:rsidP="007F117C">
      <w:pPr>
        <w:ind w:left="900" w:hanging="180"/>
        <w:rPr>
          <w:rFonts w:cs="Times New Roman"/>
          <w:color w:val="000000"/>
          <w:sz w:val="20"/>
          <w:szCs w:val="20"/>
          <w:shd w:val="clear" w:color="auto" w:fill="FFFFFF"/>
        </w:rPr>
      </w:pPr>
      <w:r w:rsidRPr="007F117C">
        <w:rPr>
          <w:rFonts w:cs="Times New Roman"/>
          <w:color w:val="000000"/>
          <w:sz w:val="20"/>
          <w:szCs w:val="20"/>
          <w:shd w:val="clear" w:color="auto" w:fill="FFFFFF"/>
        </w:rPr>
        <w:t xml:space="preserve">Jon Pike, </w:t>
      </w:r>
      <w:r w:rsidR="00B566D9" w:rsidRPr="007F117C">
        <w:rPr>
          <w:rFonts w:cs="Times New Roman"/>
          <w:color w:val="000000"/>
          <w:sz w:val="20"/>
          <w:szCs w:val="20"/>
          <w:shd w:val="clear" w:color="auto" w:fill="FFFFFF"/>
        </w:rPr>
        <w:t>Ma</w:t>
      </w:r>
      <w:r w:rsidR="00B613F3" w:rsidRPr="007F117C">
        <w:rPr>
          <w:rFonts w:cs="Times New Roman"/>
          <w:color w:val="000000"/>
          <w:sz w:val="20"/>
          <w:szCs w:val="20"/>
          <w:shd w:val="clear" w:color="auto" w:fill="FFFFFF"/>
        </w:rPr>
        <w:t>y</w:t>
      </w:r>
      <w:r w:rsidR="00B566D9" w:rsidRPr="007F117C">
        <w:rPr>
          <w:rFonts w:cs="Times New Roman"/>
          <w:color w:val="000000"/>
          <w:sz w:val="20"/>
          <w:szCs w:val="20"/>
          <w:shd w:val="clear" w:color="auto" w:fill="FFFFFF"/>
        </w:rPr>
        <w:t xml:space="preserve">or, </w:t>
      </w:r>
      <w:r w:rsidRPr="007F117C">
        <w:rPr>
          <w:rFonts w:cs="Times New Roman"/>
          <w:color w:val="000000"/>
          <w:sz w:val="20"/>
          <w:szCs w:val="20"/>
          <w:shd w:val="clear" w:color="auto" w:fill="FFFFFF"/>
        </w:rPr>
        <w:t>City of St. George</w:t>
      </w:r>
      <w:r w:rsidR="00B566D9" w:rsidRPr="007F117C">
        <w:rPr>
          <w:rFonts w:cs="Times New Roman"/>
          <w:color w:val="000000"/>
          <w:sz w:val="20"/>
          <w:szCs w:val="20"/>
          <w:shd w:val="clear" w:color="auto" w:fill="FFFFFF"/>
        </w:rPr>
        <w:t xml:space="preserve">, </w:t>
      </w:r>
      <w:hyperlink r:id="rId33" w:history="1">
        <w:r w:rsidR="00B566D9" w:rsidRPr="007F117C">
          <w:rPr>
            <w:rStyle w:val="Hyperlink"/>
            <w:rFonts w:cs="Times New Roman"/>
            <w:sz w:val="20"/>
            <w:szCs w:val="20"/>
            <w:shd w:val="clear" w:color="auto" w:fill="FFFFFF"/>
          </w:rPr>
          <w:t>jon.pike@sgcity.org</w:t>
        </w:r>
      </w:hyperlink>
    </w:p>
    <w:p w14:paraId="54DBFF60" w14:textId="6DE84B4C" w:rsidR="004D5277" w:rsidRPr="007F117C" w:rsidRDefault="004D5277" w:rsidP="007F117C">
      <w:pPr>
        <w:ind w:left="900" w:hanging="180"/>
        <w:rPr>
          <w:rFonts w:cs="Times New Roman"/>
          <w:color w:val="000000"/>
          <w:sz w:val="20"/>
          <w:szCs w:val="20"/>
          <w:shd w:val="clear" w:color="auto" w:fill="FFFFFF"/>
        </w:rPr>
      </w:pPr>
      <w:r w:rsidRPr="007F117C">
        <w:rPr>
          <w:rFonts w:cs="Times New Roman"/>
          <w:color w:val="000000"/>
          <w:sz w:val="20"/>
          <w:szCs w:val="20"/>
          <w:shd w:val="clear" w:color="auto" w:fill="FFFFFF"/>
        </w:rPr>
        <w:t>Chris Hart, Mayor, Ivins City</w:t>
      </w:r>
      <w:r w:rsidR="00B566D9" w:rsidRPr="007F117C">
        <w:rPr>
          <w:rFonts w:cs="Times New Roman"/>
          <w:color w:val="000000"/>
          <w:sz w:val="20"/>
          <w:szCs w:val="20"/>
          <w:shd w:val="clear" w:color="auto" w:fill="FFFFFF"/>
        </w:rPr>
        <w:t xml:space="preserve">, </w:t>
      </w:r>
      <w:hyperlink r:id="rId34" w:history="1">
        <w:r w:rsidR="00C06B91" w:rsidRPr="007F117C">
          <w:rPr>
            <w:rStyle w:val="Hyperlink"/>
            <w:rFonts w:cs="Times New Roman"/>
            <w:sz w:val="20"/>
            <w:szCs w:val="20"/>
            <w:shd w:val="clear" w:color="auto" w:fill="FFFFFF"/>
          </w:rPr>
          <w:t>chrisghart@gmail.com</w:t>
        </w:r>
      </w:hyperlink>
      <w:r w:rsidR="00C06B91" w:rsidRPr="007F117C">
        <w:rPr>
          <w:rFonts w:cs="Times New Roman"/>
          <w:color w:val="000000"/>
          <w:sz w:val="20"/>
          <w:szCs w:val="20"/>
          <w:shd w:val="clear" w:color="auto" w:fill="FFFFFF"/>
        </w:rPr>
        <w:t xml:space="preserve"> </w:t>
      </w:r>
    </w:p>
    <w:p w14:paraId="36E679C5" w14:textId="40C99C50" w:rsidR="00B566D9" w:rsidRPr="007F117C" w:rsidRDefault="004D5277" w:rsidP="007F117C">
      <w:pPr>
        <w:ind w:left="900" w:hanging="180"/>
        <w:rPr>
          <w:rFonts w:cs="Times New Roman"/>
          <w:color w:val="000000"/>
          <w:sz w:val="20"/>
          <w:szCs w:val="20"/>
          <w:shd w:val="clear" w:color="auto" w:fill="FFFFFF"/>
        </w:rPr>
      </w:pPr>
      <w:proofErr w:type="spellStart"/>
      <w:r w:rsidRPr="007F117C">
        <w:rPr>
          <w:rFonts w:cs="Times New Roman"/>
          <w:color w:val="000000"/>
          <w:sz w:val="20"/>
          <w:szCs w:val="20"/>
          <w:shd w:val="clear" w:color="auto" w:fill="FFFFFF"/>
        </w:rPr>
        <w:t>Naghi</w:t>
      </w:r>
      <w:proofErr w:type="spellEnd"/>
      <w:r w:rsidRPr="007F117C">
        <w:rPr>
          <w:rFonts w:cs="Times New Roman"/>
          <w:color w:val="000000"/>
          <w:sz w:val="20"/>
          <w:szCs w:val="20"/>
          <w:shd w:val="clear" w:color="auto" w:fill="FFFFFF"/>
        </w:rPr>
        <w:t xml:space="preserve"> </w:t>
      </w:r>
      <w:proofErr w:type="spellStart"/>
      <w:r w:rsidRPr="007F117C">
        <w:rPr>
          <w:rFonts w:cs="Times New Roman"/>
          <w:color w:val="000000"/>
          <w:sz w:val="20"/>
          <w:szCs w:val="20"/>
          <w:shd w:val="clear" w:color="auto" w:fill="FFFFFF"/>
        </w:rPr>
        <w:t>Zeenati</w:t>
      </w:r>
      <w:proofErr w:type="spellEnd"/>
      <w:r w:rsidR="00B566D9" w:rsidRPr="007F117C">
        <w:rPr>
          <w:rFonts w:cs="Times New Roman"/>
          <w:color w:val="000000"/>
          <w:sz w:val="20"/>
          <w:szCs w:val="20"/>
          <w:shd w:val="clear" w:color="auto" w:fill="FFFFFF"/>
        </w:rPr>
        <w:t xml:space="preserve">, </w:t>
      </w:r>
      <w:r w:rsidRPr="007F117C">
        <w:rPr>
          <w:rFonts w:cs="Times New Roman"/>
          <w:color w:val="000000"/>
          <w:sz w:val="20"/>
          <w:szCs w:val="20"/>
          <w:shd w:val="clear" w:color="auto" w:fill="FFFFFF"/>
        </w:rPr>
        <w:t>State of Utah Transportation Commissioner</w:t>
      </w:r>
      <w:r w:rsidR="00B566D9" w:rsidRPr="007F117C">
        <w:rPr>
          <w:rFonts w:cs="Times New Roman"/>
          <w:color w:val="000000"/>
          <w:sz w:val="20"/>
          <w:szCs w:val="20"/>
          <w:shd w:val="clear" w:color="auto" w:fill="FFFFFF"/>
        </w:rPr>
        <w:t xml:space="preserve">, </w:t>
      </w:r>
      <w:hyperlink r:id="rId35" w:history="1">
        <w:r w:rsidR="00B566D9" w:rsidRPr="007F117C">
          <w:rPr>
            <w:rStyle w:val="Hyperlink"/>
            <w:rFonts w:cs="Times New Roman"/>
            <w:sz w:val="20"/>
            <w:szCs w:val="20"/>
            <w:shd w:val="clear" w:color="auto" w:fill="FFFFFF"/>
          </w:rPr>
          <w:t>naghi@realtyexpress.net</w:t>
        </w:r>
      </w:hyperlink>
    </w:p>
    <w:p w14:paraId="5C1A4644" w14:textId="5AE22D75" w:rsidR="004D5277" w:rsidRPr="007F117C" w:rsidRDefault="004D5277" w:rsidP="007F117C">
      <w:pPr>
        <w:ind w:left="900" w:hanging="180"/>
        <w:rPr>
          <w:rFonts w:cs="Times New Roman"/>
          <w:color w:val="000000"/>
          <w:sz w:val="20"/>
          <w:szCs w:val="20"/>
          <w:shd w:val="clear" w:color="auto" w:fill="FFFFFF"/>
        </w:rPr>
      </w:pPr>
      <w:r w:rsidRPr="007F117C">
        <w:rPr>
          <w:rFonts w:cs="Times New Roman"/>
          <w:color w:val="000000"/>
          <w:sz w:val="20"/>
          <w:szCs w:val="20"/>
          <w:shd w:val="clear" w:color="auto" w:fill="FFFFFF"/>
        </w:rPr>
        <w:t>Michele Randall</w:t>
      </w:r>
      <w:r w:rsidR="00B566D9" w:rsidRPr="007F117C">
        <w:rPr>
          <w:rFonts w:cs="Times New Roman"/>
          <w:color w:val="000000"/>
          <w:sz w:val="20"/>
          <w:szCs w:val="20"/>
          <w:shd w:val="clear" w:color="auto" w:fill="FFFFFF"/>
        </w:rPr>
        <w:t xml:space="preserve">, </w:t>
      </w:r>
      <w:r w:rsidRPr="007F117C">
        <w:rPr>
          <w:rFonts w:cs="Times New Roman"/>
          <w:color w:val="000000"/>
          <w:sz w:val="20"/>
          <w:szCs w:val="20"/>
          <w:shd w:val="clear" w:color="auto" w:fill="FFFFFF"/>
        </w:rPr>
        <w:t>St. George City Council Member</w:t>
      </w:r>
      <w:r w:rsidR="00B566D9" w:rsidRPr="007F117C">
        <w:rPr>
          <w:rFonts w:cs="Times New Roman"/>
          <w:color w:val="000000"/>
          <w:sz w:val="20"/>
          <w:szCs w:val="20"/>
          <w:shd w:val="clear" w:color="auto" w:fill="FFFFFF"/>
        </w:rPr>
        <w:t xml:space="preserve">, </w:t>
      </w:r>
      <w:r w:rsidRPr="007F117C">
        <w:rPr>
          <w:rFonts w:cs="Times New Roman"/>
          <w:color w:val="000000"/>
          <w:sz w:val="20"/>
          <w:szCs w:val="20"/>
          <w:shd w:val="clear" w:color="auto" w:fill="FFFFFF"/>
        </w:rPr>
        <w:t>michele.randall@sgcity.org</w:t>
      </w:r>
    </w:p>
    <w:p w14:paraId="4A2CBAC6" w14:textId="34FEBA39" w:rsidR="00B566D9" w:rsidRPr="007F117C" w:rsidRDefault="004D5277" w:rsidP="007F117C">
      <w:pPr>
        <w:ind w:left="900" w:hanging="180"/>
        <w:rPr>
          <w:rFonts w:cs="Times New Roman"/>
          <w:color w:val="000000"/>
          <w:sz w:val="20"/>
          <w:szCs w:val="20"/>
          <w:shd w:val="clear" w:color="auto" w:fill="FFFFFF"/>
        </w:rPr>
      </w:pPr>
      <w:r w:rsidRPr="007F117C">
        <w:rPr>
          <w:rFonts w:cs="Times New Roman"/>
          <w:color w:val="000000"/>
          <w:sz w:val="20"/>
          <w:szCs w:val="20"/>
          <w:shd w:val="clear" w:color="auto" w:fill="FFFFFF"/>
        </w:rPr>
        <w:t>John Bramall</w:t>
      </w:r>
      <w:r w:rsidR="00B566D9" w:rsidRPr="007F117C">
        <w:rPr>
          <w:rFonts w:cs="Times New Roman"/>
          <w:color w:val="000000"/>
          <w:sz w:val="20"/>
          <w:szCs w:val="20"/>
          <w:shd w:val="clear" w:color="auto" w:fill="FFFFFF"/>
        </w:rPr>
        <w:t xml:space="preserve">, </w:t>
      </w:r>
      <w:r w:rsidRPr="007F117C">
        <w:rPr>
          <w:rFonts w:cs="Times New Roman"/>
          <w:color w:val="000000"/>
          <w:sz w:val="20"/>
          <w:szCs w:val="20"/>
          <w:shd w:val="clear" w:color="auto" w:fill="FFFFFF"/>
        </w:rPr>
        <w:t>Mayor, City of Hurricane</w:t>
      </w:r>
      <w:r w:rsidR="00B566D9" w:rsidRPr="007F117C">
        <w:rPr>
          <w:rFonts w:cs="Times New Roman"/>
          <w:color w:val="000000"/>
          <w:sz w:val="20"/>
          <w:szCs w:val="20"/>
          <w:shd w:val="clear" w:color="auto" w:fill="FFFFFF"/>
        </w:rPr>
        <w:t xml:space="preserve">, </w:t>
      </w:r>
      <w:hyperlink r:id="rId36" w:history="1">
        <w:r w:rsidR="00B566D9" w:rsidRPr="007F117C">
          <w:rPr>
            <w:rStyle w:val="Hyperlink"/>
            <w:rFonts w:cs="Times New Roman"/>
            <w:sz w:val="20"/>
            <w:szCs w:val="20"/>
            <w:shd w:val="clear" w:color="auto" w:fill="FFFFFF"/>
          </w:rPr>
          <w:t>jbramall@cityofhurricane.com</w:t>
        </w:r>
      </w:hyperlink>
    </w:p>
    <w:p w14:paraId="63711602" w14:textId="51E605D1" w:rsidR="004D5277" w:rsidRPr="007F117C" w:rsidRDefault="004D5277" w:rsidP="007F117C">
      <w:pPr>
        <w:ind w:left="900" w:hanging="180"/>
        <w:rPr>
          <w:rFonts w:cs="Times New Roman"/>
          <w:color w:val="000000"/>
          <w:sz w:val="20"/>
          <w:szCs w:val="20"/>
          <w:shd w:val="clear" w:color="auto" w:fill="FFFFFF"/>
        </w:rPr>
      </w:pPr>
      <w:r w:rsidRPr="007F117C">
        <w:rPr>
          <w:rFonts w:cs="Times New Roman"/>
          <w:color w:val="000000"/>
          <w:sz w:val="20"/>
          <w:szCs w:val="20"/>
          <w:shd w:val="clear" w:color="auto" w:fill="FFFFFF"/>
        </w:rPr>
        <w:t>Richard Hirschi</w:t>
      </w:r>
      <w:r w:rsidR="00B566D9" w:rsidRPr="007F117C">
        <w:rPr>
          <w:rFonts w:cs="Times New Roman"/>
          <w:color w:val="000000"/>
          <w:sz w:val="20"/>
          <w:szCs w:val="20"/>
          <w:shd w:val="clear" w:color="auto" w:fill="FFFFFF"/>
        </w:rPr>
        <w:t xml:space="preserve">, </w:t>
      </w:r>
      <w:r w:rsidRPr="007F117C">
        <w:rPr>
          <w:rFonts w:cs="Times New Roman"/>
          <w:color w:val="000000"/>
          <w:sz w:val="20"/>
          <w:szCs w:val="20"/>
          <w:shd w:val="clear" w:color="auto" w:fill="FFFFFF"/>
        </w:rPr>
        <w:t xml:space="preserve">Mayor, </w:t>
      </w:r>
      <w:proofErr w:type="spellStart"/>
      <w:r w:rsidRPr="007F117C">
        <w:rPr>
          <w:rFonts w:cs="Times New Roman"/>
          <w:color w:val="000000"/>
          <w:sz w:val="20"/>
          <w:szCs w:val="20"/>
          <w:shd w:val="clear" w:color="auto" w:fill="FFFFFF"/>
        </w:rPr>
        <w:t>LaVerkin</w:t>
      </w:r>
      <w:proofErr w:type="spellEnd"/>
      <w:r w:rsidR="00B566D9" w:rsidRPr="007F117C">
        <w:rPr>
          <w:rFonts w:cs="Times New Roman"/>
          <w:color w:val="000000"/>
          <w:sz w:val="20"/>
          <w:szCs w:val="20"/>
          <w:shd w:val="clear" w:color="auto" w:fill="FFFFFF"/>
        </w:rPr>
        <w:t xml:space="preserve">, </w:t>
      </w:r>
      <w:hyperlink r:id="rId37" w:history="1">
        <w:r w:rsidR="00C06B91" w:rsidRPr="007F117C">
          <w:rPr>
            <w:rStyle w:val="Hyperlink"/>
            <w:rFonts w:cs="Times New Roman"/>
            <w:sz w:val="20"/>
            <w:szCs w:val="20"/>
            <w:shd w:val="clear" w:color="auto" w:fill="FFFFFF"/>
          </w:rPr>
          <w:t>rmhirschi@gmail.com</w:t>
        </w:r>
      </w:hyperlink>
      <w:r w:rsidR="00C06B91" w:rsidRPr="007F117C">
        <w:rPr>
          <w:rFonts w:cs="Times New Roman"/>
          <w:color w:val="000000"/>
          <w:sz w:val="20"/>
          <w:szCs w:val="20"/>
          <w:shd w:val="clear" w:color="auto" w:fill="FFFFFF"/>
        </w:rPr>
        <w:t xml:space="preserve"> </w:t>
      </w:r>
    </w:p>
    <w:p w14:paraId="1C66A30A" w14:textId="24A855C1" w:rsidR="00B566D9" w:rsidRPr="007F117C" w:rsidRDefault="004D5277" w:rsidP="007F117C">
      <w:pPr>
        <w:ind w:left="900" w:hanging="180"/>
        <w:rPr>
          <w:rFonts w:cs="Times New Roman"/>
          <w:color w:val="000000"/>
          <w:sz w:val="20"/>
          <w:szCs w:val="20"/>
          <w:shd w:val="clear" w:color="auto" w:fill="FFFFFF"/>
        </w:rPr>
      </w:pPr>
      <w:r w:rsidRPr="007F117C">
        <w:rPr>
          <w:rFonts w:cs="Times New Roman"/>
          <w:color w:val="000000"/>
          <w:sz w:val="20"/>
          <w:szCs w:val="20"/>
          <w:shd w:val="clear" w:color="auto" w:fill="FFFFFF"/>
        </w:rPr>
        <w:t>Wayne Peterson</w:t>
      </w:r>
      <w:r w:rsidR="00B566D9" w:rsidRPr="007F117C">
        <w:rPr>
          <w:rFonts w:cs="Times New Roman"/>
          <w:color w:val="000000"/>
          <w:sz w:val="20"/>
          <w:szCs w:val="20"/>
          <w:shd w:val="clear" w:color="auto" w:fill="FFFFFF"/>
        </w:rPr>
        <w:t xml:space="preserve">, </w:t>
      </w:r>
      <w:r w:rsidRPr="007F117C">
        <w:rPr>
          <w:rFonts w:cs="Times New Roman"/>
          <w:color w:val="000000"/>
          <w:sz w:val="20"/>
          <w:szCs w:val="20"/>
          <w:shd w:val="clear" w:color="auto" w:fill="FFFFFF"/>
        </w:rPr>
        <w:t>Mayor, Leeds</w:t>
      </w:r>
      <w:r w:rsidR="00B566D9" w:rsidRPr="007F117C">
        <w:rPr>
          <w:rFonts w:cs="Times New Roman"/>
          <w:color w:val="000000"/>
          <w:sz w:val="20"/>
          <w:szCs w:val="20"/>
          <w:shd w:val="clear" w:color="auto" w:fill="FFFFFF"/>
        </w:rPr>
        <w:t xml:space="preserve">, </w:t>
      </w:r>
      <w:hyperlink r:id="rId38" w:history="1">
        <w:r w:rsidR="00B566D9" w:rsidRPr="007F117C">
          <w:rPr>
            <w:rStyle w:val="Hyperlink"/>
            <w:rFonts w:cs="Times New Roman"/>
            <w:sz w:val="20"/>
            <w:szCs w:val="20"/>
            <w:shd w:val="clear" w:color="auto" w:fill="FFFFFF"/>
          </w:rPr>
          <w:t>mayor@leedstown.org</w:t>
        </w:r>
      </w:hyperlink>
    </w:p>
    <w:p w14:paraId="639516CE" w14:textId="61A022BA" w:rsidR="004D5277" w:rsidRPr="007F117C" w:rsidRDefault="004D5277" w:rsidP="007F117C">
      <w:pPr>
        <w:ind w:left="900" w:hanging="180"/>
        <w:rPr>
          <w:rFonts w:cs="Times New Roman"/>
          <w:color w:val="000000"/>
          <w:sz w:val="20"/>
          <w:szCs w:val="20"/>
          <w:shd w:val="clear" w:color="auto" w:fill="FFFFFF"/>
        </w:rPr>
      </w:pPr>
      <w:r w:rsidRPr="007F117C">
        <w:rPr>
          <w:rFonts w:cs="Times New Roman"/>
          <w:color w:val="000000"/>
          <w:sz w:val="20"/>
          <w:szCs w:val="20"/>
          <w:shd w:val="clear" w:color="auto" w:fill="FFFFFF"/>
        </w:rPr>
        <w:t>Lynn Chamberlain</w:t>
      </w:r>
      <w:r w:rsidR="00B566D9" w:rsidRPr="007F117C">
        <w:rPr>
          <w:rFonts w:cs="Times New Roman"/>
          <w:color w:val="000000"/>
          <w:sz w:val="20"/>
          <w:szCs w:val="20"/>
          <w:shd w:val="clear" w:color="auto" w:fill="FFFFFF"/>
        </w:rPr>
        <w:t xml:space="preserve">, </w:t>
      </w:r>
      <w:r w:rsidRPr="007F117C">
        <w:rPr>
          <w:rFonts w:cs="Times New Roman"/>
          <w:color w:val="000000"/>
          <w:sz w:val="20"/>
          <w:szCs w:val="20"/>
          <w:shd w:val="clear" w:color="auto" w:fill="FFFFFF"/>
        </w:rPr>
        <w:t xml:space="preserve">Mayor, </w:t>
      </w:r>
      <w:proofErr w:type="spellStart"/>
      <w:r w:rsidRPr="007F117C">
        <w:rPr>
          <w:rFonts w:cs="Times New Roman"/>
          <w:color w:val="000000"/>
          <w:sz w:val="20"/>
          <w:szCs w:val="20"/>
          <w:shd w:val="clear" w:color="auto" w:fill="FFFFFF"/>
        </w:rPr>
        <w:t>Toquerville</w:t>
      </w:r>
      <w:proofErr w:type="spellEnd"/>
      <w:r w:rsidR="00B566D9" w:rsidRPr="007F117C">
        <w:rPr>
          <w:rFonts w:cs="Times New Roman"/>
          <w:color w:val="000000"/>
          <w:sz w:val="20"/>
          <w:szCs w:val="20"/>
          <w:shd w:val="clear" w:color="auto" w:fill="FFFFFF"/>
        </w:rPr>
        <w:t xml:space="preserve">, </w:t>
      </w:r>
      <w:hyperlink r:id="rId39" w:history="1">
        <w:r w:rsidR="00C06B91" w:rsidRPr="007F117C">
          <w:rPr>
            <w:rStyle w:val="Hyperlink"/>
            <w:rFonts w:cs="Times New Roman"/>
            <w:sz w:val="20"/>
            <w:szCs w:val="20"/>
            <w:shd w:val="clear" w:color="auto" w:fill="FFFFFF"/>
          </w:rPr>
          <w:t>mayorlynn@toquerville.org</w:t>
        </w:r>
      </w:hyperlink>
      <w:r w:rsidR="00C06B91" w:rsidRPr="007F117C">
        <w:rPr>
          <w:rFonts w:cs="Times New Roman"/>
          <w:color w:val="000000"/>
          <w:sz w:val="20"/>
          <w:szCs w:val="20"/>
          <w:shd w:val="clear" w:color="auto" w:fill="FFFFFF"/>
        </w:rPr>
        <w:t xml:space="preserve"> </w:t>
      </w:r>
    </w:p>
    <w:p w14:paraId="6998CA01" w14:textId="77777777" w:rsidR="004D5277" w:rsidRPr="007F117C" w:rsidRDefault="004D5277" w:rsidP="007F117C">
      <w:pPr>
        <w:ind w:left="900" w:hanging="180"/>
        <w:rPr>
          <w:rFonts w:cs="Times New Roman"/>
          <w:color w:val="000000"/>
          <w:sz w:val="20"/>
          <w:szCs w:val="20"/>
          <w:shd w:val="clear" w:color="auto" w:fill="FFFFFF"/>
        </w:rPr>
      </w:pPr>
      <w:r w:rsidRPr="007F117C">
        <w:rPr>
          <w:rFonts w:cs="Times New Roman"/>
          <w:color w:val="000000"/>
          <w:sz w:val="20"/>
          <w:szCs w:val="20"/>
          <w:shd w:val="clear" w:color="auto" w:fill="FFFFFF"/>
        </w:rPr>
        <w:t>Affiliated Agency Representatives</w:t>
      </w:r>
    </w:p>
    <w:p w14:paraId="345FC94B" w14:textId="1AD803D7" w:rsidR="004D5277" w:rsidRPr="007F117C" w:rsidRDefault="004D5277" w:rsidP="007F117C">
      <w:pPr>
        <w:ind w:left="900" w:hanging="180"/>
        <w:rPr>
          <w:rFonts w:cs="Times New Roman"/>
          <w:color w:val="000000"/>
          <w:sz w:val="20"/>
          <w:szCs w:val="20"/>
          <w:shd w:val="clear" w:color="auto" w:fill="FFFFFF"/>
        </w:rPr>
      </w:pPr>
      <w:r w:rsidRPr="007F117C">
        <w:rPr>
          <w:rFonts w:cs="Times New Roman"/>
          <w:color w:val="000000"/>
          <w:sz w:val="20"/>
          <w:szCs w:val="20"/>
          <w:shd w:val="clear" w:color="auto" w:fill="FFFFFF"/>
        </w:rPr>
        <w:t>Rick Torgerson</w:t>
      </w:r>
      <w:r w:rsidR="00B566D9" w:rsidRPr="007F117C">
        <w:rPr>
          <w:rFonts w:cs="Times New Roman"/>
          <w:color w:val="000000"/>
          <w:sz w:val="20"/>
          <w:szCs w:val="20"/>
          <w:shd w:val="clear" w:color="auto" w:fill="FFFFFF"/>
        </w:rPr>
        <w:t xml:space="preserve"> </w:t>
      </w:r>
      <w:r w:rsidRPr="007F117C">
        <w:rPr>
          <w:rFonts w:cs="Times New Roman"/>
          <w:color w:val="000000"/>
          <w:sz w:val="20"/>
          <w:szCs w:val="20"/>
          <w:shd w:val="clear" w:color="auto" w:fill="FFFFFF"/>
        </w:rPr>
        <w:t>Director, Region 4</w:t>
      </w:r>
      <w:r w:rsidR="00B566D9" w:rsidRPr="007F117C">
        <w:rPr>
          <w:rFonts w:cs="Times New Roman"/>
          <w:color w:val="000000"/>
          <w:sz w:val="20"/>
          <w:szCs w:val="20"/>
          <w:shd w:val="clear" w:color="auto" w:fill="FFFFFF"/>
        </w:rPr>
        <w:t xml:space="preserve">, </w:t>
      </w:r>
      <w:r w:rsidRPr="007F117C">
        <w:rPr>
          <w:rFonts w:cs="Times New Roman"/>
          <w:color w:val="000000"/>
          <w:sz w:val="20"/>
          <w:szCs w:val="20"/>
          <w:shd w:val="clear" w:color="auto" w:fill="FFFFFF"/>
        </w:rPr>
        <w:t>Utah Department of Transportation</w:t>
      </w:r>
    </w:p>
    <w:p w14:paraId="0FCB81BE" w14:textId="2556DF2E" w:rsidR="004D5277" w:rsidRPr="007F117C" w:rsidRDefault="004D5277" w:rsidP="007F117C">
      <w:pPr>
        <w:ind w:left="720"/>
        <w:rPr>
          <w:rFonts w:cs="Times New Roman"/>
          <w:color w:val="000000"/>
          <w:sz w:val="20"/>
          <w:szCs w:val="20"/>
          <w:shd w:val="clear" w:color="auto" w:fill="FFFFFF"/>
        </w:rPr>
      </w:pPr>
      <w:r w:rsidRPr="007F117C">
        <w:rPr>
          <w:rFonts w:cs="Times New Roman"/>
          <w:color w:val="000000"/>
          <w:sz w:val="20"/>
          <w:szCs w:val="20"/>
          <w:shd w:val="clear" w:color="auto" w:fill="FFFFFF"/>
        </w:rPr>
        <w:t>Steven Call</w:t>
      </w:r>
      <w:r w:rsidR="00B566D9" w:rsidRPr="007F117C">
        <w:rPr>
          <w:rFonts w:cs="Times New Roman"/>
          <w:color w:val="000000"/>
          <w:sz w:val="20"/>
          <w:szCs w:val="20"/>
          <w:shd w:val="clear" w:color="auto" w:fill="FFFFFF"/>
        </w:rPr>
        <w:t xml:space="preserve">, </w:t>
      </w:r>
      <w:r w:rsidRPr="007F117C">
        <w:rPr>
          <w:rFonts w:cs="Times New Roman"/>
          <w:color w:val="000000"/>
          <w:sz w:val="20"/>
          <w:szCs w:val="20"/>
          <w:shd w:val="clear" w:color="auto" w:fill="FFFFFF"/>
        </w:rPr>
        <w:t>FHWA</w:t>
      </w:r>
      <w:r w:rsidR="00B566D9" w:rsidRPr="007F117C">
        <w:rPr>
          <w:rFonts w:cs="Times New Roman"/>
          <w:color w:val="000000"/>
          <w:sz w:val="20"/>
          <w:szCs w:val="20"/>
          <w:shd w:val="clear" w:color="auto" w:fill="FFFFFF"/>
        </w:rPr>
        <w:t xml:space="preserve">, </w:t>
      </w:r>
      <w:hyperlink r:id="rId40" w:history="1">
        <w:r w:rsidR="00582855" w:rsidRPr="007F117C">
          <w:rPr>
            <w:rStyle w:val="Hyperlink"/>
            <w:rFonts w:cs="Times New Roman"/>
            <w:sz w:val="20"/>
            <w:szCs w:val="20"/>
            <w:shd w:val="clear" w:color="auto" w:fill="FFFFFF"/>
          </w:rPr>
          <w:t>steven.call@fhwa.dot.gov</w:t>
        </w:r>
      </w:hyperlink>
    </w:p>
    <w:p w14:paraId="2C27C448" w14:textId="3B827F68" w:rsidR="004D5277" w:rsidRPr="007F117C" w:rsidRDefault="00582855" w:rsidP="007F117C">
      <w:pPr>
        <w:ind w:left="720"/>
        <w:rPr>
          <w:rFonts w:cs="Times New Roman"/>
          <w:color w:val="000000"/>
          <w:sz w:val="20"/>
          <w:szCs w:val="20"/>
          <w:shd w:val="clear" w:color="auto" w:fill="FFFFFF"/>
        </w:rPr>
      </w:pPr>
      <w:r w:rsidRPr="007F117C">
        <w:rPr>
          <w:rFonts w:cs="Times New Roman"/>
          <w:color w:val="000000"/>
          <w:sz w:val="20"/>
          <w:szCs w:val="20"/>
          <w:shd w:val="clear" w:color="auto" w:fill="FFFFFF"/>
        </w:rPr>
        <w:t>Myron Lee, DMPO director,</w:t>
      </w:r>
      <w:r w:rsidR="00C33FF0" w:rsidRPr="007F117C">
        <w:rPr>
          <w:sz w:val="20"/>
          <w:szCs w:val="20"/>
        </w:rPr>
        <w:t xml:space="preserve"> </w:t>
      </w:r>
      <w:hyperlink r:id="rId41" w:history="1">
        <w:r w:rsidR="00C33FF0" w:rsidRPr="007F117C">
          <w:rPr>
            <w:rStyle w:val="Hyperlink"/>
            <w:rFonts w:cs="Times New Roman"/>
            <w:sz w:val="20"/>
            <w:szCs w:val="20"/>
            <w:shd w:val="clear" w:color="auto" w:fill="FFFFFF"/>
          </w:rPr>
          <w:t>mlee@fivecounty.utah.gov</w:t>
        </w:r>
      </w:hyperlink>
      <w:r w:rsidR="00C33FF0" w:rsidRPr="007F117C">
        <w:rPr>
          <w:rFonts w:cs="Times New Roman"/>
          <w:color w:val="000000"/>
          <w:sz w:val="20"/>
          <w:szCs w:val="20"/>
          <w:shd w:val="clear" w:color="auto" w:fill="FFFFFF"/>
        </w:rPr>
        <w:t xml:space="preserve"> </w:t>
      </w:r>
    </w:p>
    <w:p w14:paraId="3306912E" w14:textId="051A9B6C" w:rsidR="00232838" w:rsidRPr="007F117C" w:rsidRDefault="00232838" w:rsidP="007F117C">
      <w:pPr>
        <w:ind w:left="360"/>
        <w:rPr>
          <w:rFonts w:cs="Times New Roman"/>
          <w:b/>
          <w:bCs/>
          <w:color w:val="000000"/>
          <w:sz w:val="20"/>
          <w:szCs w:val="20"/>
          <w:shd w:val="clear" w:color="auto" w:fill="FFFFFF"/>
        </w:rPr>
      </w:pPr>
      <w:r w:rsidRPr="007F117C">
        <w:rPr>
          <w:rFonts w:cs="Times New Roman"/>
          <w:b/>
          <w:bCs/>
          <w:color w:val="000000"/>
          <w:sz w:val="20"/>
          <w:szCs w:val="20"/>
          <w:shd w:val="clear" w:color="auto" w:fill="FFFFFF"/>
        </w:rPr>
        <w:t>DTAC</w:t>
      </w:r>
    </w:p>
    <w:p w14:paraId="6412F69E" w14:textId="1A5B5F3B" w:rsidR="00B566D9" w:rsidRPr="007F117C" w:rsidRDefault="00B566D9" w:rsidP="007F117C">
      <w:pPr>
        <w:ind w:left="900" w:hanging="180"/>
        <w:rPr>
          <w:rFonts w:cs="Times New Roman"/>
          <w:color w:val="000000"/>
          <w:sz w:val="20"/>
          <w:szCs w:val="20"/>
          <w:shd w:val="clear" w:color="auto" w:fill="FFFFFF"/>
        </w:rPr>
      </w:pPr>
      <w:r w:rsidRPr="007F117C">
        <w:rPr>
          <w:rFonts w:cs="Times New Roman"/>
          <w:color w:val="000000"/>
          <w:sz w:val="20"/>
          <w:szCs w:val="20"/>
          <w:shd w:val="clear" w:color="auto" w:fill="FFFFFF"/>
        </w:rPr>
        <w:t xml:space="preserve">Chuck Gillette (Chair), Public Works Director, Ivins City, </w:t>
      </w:r>
      <w:hyperlink r:id="rId42" w:history="1">
        <w:r w:rsidRPr="007F117C">
          <w:rPr>
            <w:rStyle w:val="Hyperlink"/>
            <w:rFonts w:cs="Times New Roman"/>
            <w:sz w:val="20"/>
            <w:szCs w:val="20"/>
            <w:shd w:val="clear" w:color="auto" w:fill="FFFFFF"/>
          </w:rPr>
          <w:t>cgillette@ivins.com</w:t>
        </w:r>
      </w:hyperlink>
    </w:p>
    <w:p w14:paraId="62282F8D" w14:textId="57F023EA" w:rsidR="00B566D9" w:rsidRPr="007F117C" w:rsidRDefault="00B566D9" w:rsidP="007F117C">
      <w:pPr>
        <w:ind w:left="900" w:hanging="180"/>
        <w:rPr>
          <w:rFonts w:cs="Times New Roman"/>
          <w:color w:val="000000"/>
          <w:sz w:val="20"/>
          <w:szCs w:val="20"/>
          <w:shd w:val="clear" w:color="auto" w:fill="FFFFFF"/>
        </w:rPr>
      </w:pPr>
      <w:r w:rsidRPr="007F117C">
        <w:rPr>
          <w:rFonts w:cs="Times New Roman"/>
          <w:color w:val="000000"/>
          <w:sz w:val="20"/>
          <w:szCs w:val="20"/>
          <w:shd w:val="clear" w:color="auto" w:fill="FFFFFF"/>
        </w:rPr>
        <w:t xml:space="preserve">Jack Taylor, Public Works Director, Santa Clara, </w:t>
      </w:r>
      <w:hyperlink r:id="rId43" w:history="1">
        <w:r w:rsidRPr="007F117C">
          <w:rPr>
            <w:rStyle w:val="Hyperlink"/>
            <w:rFonts w:cs="Times New Roman"/>
            <w:sz w:val="20"/>
            <w:szCs w:val="20"/>
            <w:shd w:val="clear" w:color="auto" w:fill="FFFFFF"/>
          </w:rPr>
          <w:t>jtaylor@sccity.org</w:t>
        </w:r>
      </w:hyperlink>
      <w:r w:rsidRPr="007F117C">
        <w:rPr>
          <w:rFonts w:cs="Times New Roman"/>
          <w:color w:val="000000"/>
          <w:sz w:val="20"/>
          <w:szCs w:val="20"/>
          <w:shd w:val="clear" w:color="auto" w:fill="FFFFFF"/>
        </w:rPr>
        <w:t xml:space="preserve"> </w:t>
      </w:r>
    </w:p>
    <w:p w14:paraId="4DC52A02" w14:textId="3B984349" w:rsidR="00B566D9" w:rsidRPr="007F117C" w:rsidRDefault="00B566D9" w:rsidP="007F117C">
      <w:pPr>
        <w:ind w:left="900" w:hanging="180"/>
        <w:rPr>
          <w:rFonts w:cs="Times New Roman"/>
          <w:color w:val="000000"/>
          <w:sz w:val="20"/>
          <w:szCs w:val="20"/>
          <w:shd w:val="clear" w:color="auto" w:fill="FFFFFF"/>
        </w:rPr>
      </w:pPr>
      <w:r w:rsidRPr="007F117C">
        <w:rPr>
          <w:rFonts w:cs="Times New Roman"/>
          <w:color w:val="000000"/>
          <w:sz w:val="20"/>
          <w:szCs w:val="20"/>
          <w:shd w:val="clear" w:color="auto" w:fill="FFFFFF"/>
        </w:rPr>
        <w:t xml:space="preserve">Cameron Cutler, Public Works Director, St. George City, </w:t>
      </w:r>
      <w:hyperlink r:id="rId44" w:history="1">
        <w:r w:rsidRPr="007F117C">
          <w:rPr>
            <w:rStyle w:val="Hyperlink"/>
            <w:rFonts w:cs="Times New Roman"/>
            <w:sz w:val="20"/>
            <w:szCs w:val="20"/>
            <w:shd w:val="clear" w:color="auto" w:fill="FFFFFF"/>
          </w:rPr>
          <w:t>cameron.cutler@sgcity.org</w:t>
        </w:r>
      </w:hyperlink>
    </w:p>
    <w:p w14:paraId="728EC16F" w14:textId="56DD2878" w:rsidR="00B566D9" w:rsidRPr="007F117C" w:rsidRDefault="00B566D9" w:rsidP="007F117C">
      <w:pPr>
        <w:ind w:left="900" w:hanging="180"/>
        <w:rPr>
          <w:rFonts w:cs="Times New Roman"/>
          <w:color w:val="000000"/>
          <w:sz w:val="20"/>
          <w:szCs w:val="20"/>
          <w:shd w:val="clear" w:color="auto" w:fill="FFFFFF"/>
        </w:rPr>
      </w:pPr>
      <w:r w:rsidRPr="007F117C">
        <w:rPr>
          <w:rFonts w:cs="Times New Roman"/>
          <w:color w:val="000000"/>
          <w:sz w:val="20"/>
          <w:szCs w:val="20"/>
          <w:shd w:val="clear" w:color="auto" w:fill="FFFFFF"/>
        </w:rPr>
        <w:t xml:space="preserve">Mike Shaw, Public Works Director, Washington City, </w:t>
      </w:r>
      <w:hyperlink r:id="rId45" w:history="1">
        <w:r w:rsidRPr="007F117C">
          <w:rPr>
            <w:rStyle w:val="Hyperlink"/>
            <w:rFonts w:cs="Times New Roman"/>
            <w:sz w:val="20"/>
            <w:szCs w:val="20"/>
            <w:shd w:val="clear" w:color="auto" w:fill="FFFFFF"/>
          </w:rPr>
          <w:t>mshaw@washingtoncity.org</w:t>
        </w:r>
      </w:hyperlink>
      <w:r w:rsidRPr="007F117C">
        <w:rPr>
          <w:rFonts w:cs="Times New Roman"/>
          <w:color w:val="000000"/>
          <w:sz w:val="20"/>
          <w:szCs w:val="20"/>
          <w:shd w:val="clear" w:color="auto" w:fill="FFFFFF"/>
        </w:rPr>
        <w:t xml:space="preserve"> </w:t>
      </w:r>
    </w:p>
    <w:p w14:paraId="2CD769D9" w14:textId="070BF867" w:rsidR="00B566D9" w:rsidRPr="007F117C" w:rsidRDefault="00B566D9" w:rsidP="007F117C">
      <w:pPr>
        <w:ind w:left="900" w:hanging="180"/>
        <w:rPr>
          <w:rFonts w:cs="Times New Roman"/>
          <w:color w:val="000000"/>
          <w:sz w:val="20"/>
          <w:szCs w:val="20"/>
          <w:shd w:val="clear" w:color="auto" w:fill="FFFFFF"/>
        </w:rPr>
      </w:pPr>
      <w:r w:rsidRPr="007F117C">
        <w:rPr>
          <w:rFonts w:cs="Times New Roman"/>
          <w:color w:val="000000"/>
          <w:sz w:val="20"/>
          <w:szCs w:val="20"/>
          <w:shd w:val="clear" w:color="auto" w:fill="FFFFFF"/>
        </w:rPr>
        <w:t xml:space="preserve">Jay Sandberg, City Engineer, St. George City, </w:t>
      </w:r>
      <w:hyperlink r:id="rId46" w:history="1">
        <w:r w:rsidRPr="007F117C">
          <w:rPr>
            <w:rStyle w:val="Hyperlink"/>
            <w:rFonts w:cs="Times New Roman"/>
            <w:sz w:val="20"/>
            <w:szCs w:val="20"/>
            <w:shd w:val="clear" w:color="auto" w:fill="FFFFFF"/>
          </w:rPr>
          <w:t>jay.sandberg@sgcity.org</w:t>
        </w:r>
      </w:hyperlink>
    </w:p>
    <w:p w14:paraId="57269783" w14:textId="37BFA532" w:rsidR="00B566D9" w:rsidRPr="007F117C" w:rsidRDefault="00B566D9" w:rsidP="007F117C">
      <w:pPr>
        <w:ind w:left="900" w:hanging="180"/>
        <w:rPr>
          <w:rFonts w:cs="Times New Roman"/>
          <w:color w:val="000000"/>
          <w:sz w:val="20"/>
          <w:szCs w:val="20"/>
          <w:shd w:val="clear" w:color="auto" w:fill="FFFFFF"/>
        </w:rPr>
      </w:pPr>
      <w:r w:rsidRPr="007F117C">
        <w:rPr>
          <w:rFonts w:cs="Times New Roman"/>
          <w:color w:val="000000"/>
          <w:sz w:val="20"/>
          <w:szCs w:val="20"/>
          <w:shd w:val="clear" w:color="auto" w:fill="FFFFFF"/>
        </w:rPr>
        <w:t xml:space="preserve">Monty Thurber, Engineering Associate, St. George City, </w:t>
      </w:r>
      <w:hyperlink r:id="rId47" w:history="1">
        <w:r w:rsidR="00C06B91" w:rsidRPr="007F117C">
          <w:rPr>
            <w:rStyle w:val="Hyperlink"/>
            <w:rFonts w:cs="Times New Roman"/>
            <w:sz w:val="20"/>
            <w:szCs w:val="20"/>
            <w:shd w:val="clear" w:color="auto" w:fill="FFFFFF"/>
          </w:rPr>
          <w:t>monty.thurber@sgcity.org</w:t>
        </w:r>
      </w:hyperlink>
      <w:r w:rsidR="00C06B91" w:rsidRPr="007F117C">
        <w:rPr>
          <w:rFonts w:cs="Times New Roman"/>
          <w:color w:val="000000"/>
          <w:sz w:val="20"/>
          <w:szCs w:val="20"/>
          <w:shd w:val="clear" w:color="auto" w:fill="FFFFFF"/>
        </w:rPr>
        <w:t xml:space="preserve"> </w:t>
      </w:r>
    </w:p>
    <w:p w14:paraId="6A77E47C" w14:textId="06C549A5" w:rsidR="00043BE0" w:rsidRPr="007F117C" w:rsidRDefault="00B566D9" w:rsidP="007F117C">
      <w:pPr>
        <w:ind w:left="900" w:hanging="180"/>
        <w:rPr>
          <w:rFonts w:cs="Times New Roman"/>
          <w:color w:val="000000"/>
          <w:sz w:val="20"/>
          <w:szCs w:val="20"/>
          <w:shd w:val="clear" w:color="auto" w:fill="FFFFFF"/>
        </w:rPr>
      </w:pPr>
      <w:proofErr w:type="spellStart"/>
      <w:r w:rsidRPr="007F117C">
        <w:rPr>
          <w:rFonts w:cs="Times New Roman"/>
          <w:color w:val="000000"/>
          <w:sz w:val="20"/>
          <w:szCs w:val="20"/>
          <w:shd w:val="clear" w:color="auto" w:fill="FFFFFF"/>
        </w:rPr>
        <w:t>Kayde</w:t>
      </w:r>
      <w:proofErr w:type="spellEnd"/>
      <w:r w:rsidRPr="007F117C">
        <w:rPr>
          <w:rFonts w:cs="Times New Roman"/>
          <w:color w:val="000000"/>
          <w:sz w:val="20"/>
          <w:szCs w:val="20"/>
          <w:shd w:val="clear" w:color="auto" w:fill="FFFFFF"/>
        </w:rPr>
        <w:t xml:space="preserve"> Roberts, Program Manager UDOT</w:t>
      </w:r>
      <w:r w:rsidR="00043BE0" w:rsidRPr="007F117C">
        <w:rPr>
          <w:rFonts w:cs="Times New Roman"/>
          <w:color w:val="000000"/>
          <w:sz w:val="20"/>
          <w:szCs w:val="20"/>
          <w:shd w:val="clear" w:color="auto" w:fill="FFFFFF"/>
        </w:rPr>
        <w:t xml:space="preserve">, </w:t>
      </w:r>
      <w:hyperlink r:id="rId48" w:history="1">
        <w:r w:rsidR="00043BE0" w:rsidRPr="007F117C">
          <w:rPr>
            <w:rStyle w:val="Hyperlink"/>
            <w:rFonts w:cs="Times New Roman"/>
            <w:sz w:val="20"/>
            <w:szCs w:val="20"/>
            <w:shd w:val="clear" w:color="auto" w:fill="FFFFFF"/>
          </w:rPr>
          <w:t>kayderob@utah.gov</w:t>
        </w:r>
      </w:hyperlink>
    </w:p>
    <w:p w14:paraId="6D763ADC" w14:textId="13BFDE19" w:rsidR="00B566D9" w:rsidRPr="007F117C" w:rsidRDefault="00B566D9" w:rsidP="007F117C">
      <w:pPr>
        <w:ind w:left="900" w:hanging="180"/>
        <w:rPr>
          <w:rFonts w:cs="Times New Roman"/>
          <w:color w:val="000000"/>
          <w:sz w:val="20"/>
          <w:szCs w:val="20"/>
          <w:shd w:val="clear" w:color="auto" w:fill="FFFFFF"/>
        </w:rPr>
      </w:pPr>
      <w:r w:rsidRPr="007F117C">
        <w:rPr>
          <w:rFonts w:cs="Times New Roman"/>
          <w:color w:val="000000"/>
          <w:sz w:val="20"/>
          <w:szCs w:val="20"/>
          <w:shd w:val="clear" w:color="auto" w:fill="FFFFFF"/>
        </w:rPr>
        <w:t>Todd Edwards (Vice Chair)</w:t>
      </w:r>
      <w:r w:rsidR="006C3E0C" w:rsidRPr="007F117C">
        <w:rPr>
          <w:rFonts w:cs="Times New Roman"/>
          <w:color w:val="000000"/>
          <w:sz w:val="20"/>
          <w:szCs w:val="20"/>
          <w:shd w:val="clear" w:color="auto" w:fill="FFFFFF"/>
        </w:rPr>
        <w:t xml:space="preserve">, </w:t>
      </w:r>
      <w:r w:rsidRPr="007F117C">
        <w:rPr>
          <w:rFonts w:cs="Times New Roman"/>
          <w:color w:val="000000"/>
          <w:sz w:val="20"/>
          <w:szCs w:val="20"/>
          <w:shd w:val="clear" w:color="auto" w:fill="FFFFFF"/>
        </w:rPr>
        <w:t>Public Works</w:t>
      </w:r>
      <w:r w:rsidR="006C3E0C" w:rsidRPr="007F117C">
        <w:rPr>
          <w:rFonts w:cs="Times New Roman"/>
          <w:color w:val="000000"/>
          <w:sz w:val="20"/>
          <w:szCs w:val="20"/>
          <w:shd w:val="clear" w:color="auto" w:fill="FFFFFF"/>
        </w:rPr>
        <w:t xml:space="preserve">, </w:t>
      </w:r>
      <w:r w:rsidRPr="007F117C">
        <w:rPr>
          <w:rFonts w:cs="Times New Roman"/>
          <w:color w:val="000000"/>
          <w:sz w:val="20"/>
          <w:szCs w:val="20"/>
          <w:shd w:val="clear" w:color="auto" w:fill="FFFFFF"/>
        </w:rPr>
        <w:t>Washington County</w:t>
      </w:r>
      <w:r w:rsidR="006C3E0C" w:rsidRPr="007F117C">
        <w:rPr>
          <w:rFonts w:cs="Times New Roman"/>
          <w:color w:val="000000"/>
          <w:sz w:val="20"/>
          <w:szCs w:val="20"/>
          <w:shd w:val="clear" w:color="auto" w:fill="FFFFFF"/>
        </w:rPr>
        <w:t xml:space="preserve">, </w:t>
      </w:r>
      <w:hyperlink r:id="rId49" w:history="1">
        <w:r w:rsidR="006C3E0C" w:rsidRPr="007F117C">
          <w:rPr>
            <w:rStyle w:val="Hyperlink"/>
            <w:rFonts w:cs="Times New Roman"/>
            <w:sz w:val="20"/>
            <w:szCs w:val="20"/>
            <w:shd w:val="clear" w:color="auto" w:fill="FFFFFF"/>
          </w:rPr>
          <w:t>todd.edwards@washco.utah.gov</w:t>
        </w:r>
      </w:hyperlink>
      <w:r w:rsidR="006C3E0C" w:rsidRPr="007F117C">
        <w:rPr>
          <w:rFonts w:cs="Times New Roman"/>
          <w:color w:val="000000"/>
          <w:sz w:val="20"/>
          <w:szCs w:val="20"/>
          <w:shd w:val="clear" w:color="auto" w:fill="FFFFFF"/>
        </w:rPr>
        <w:t xml:space="preserve"> </w:t>
      </w:r>
    </w:p>
    <w:p w14:paraId="4FE792F3" w14:textId="2AEC3418" w:rsidR="006C3E0C" w:rsidRPr="007F117C" w:rsidRDefault="00B566D9" w:rsidP="007F117C">
      <w:pPr>
        <w:ind w:left="900" w:hanging="180"/>
        <w:rPr>
          <w:rFonts w:cs="Times New Roman"/>
          <w:color w:val="000000"/>
          <w:sz w:val="20"/>
          <w:szCs w:val="20"/>
          <w:shd w:val="clear" w:color="auto" w:fill="FFFFFF"/>
        </w:rPr>
      </w:pPr>
      <w:r w:rsidRPr="007F117C">
        <w:rPr>
          <w:rFonts w:cs="Times New Roman"/>
          <w:color w:val="000000"/>
          <w:sz w:val="20"/>
          <w:szCs w:val="20"/>
          <w:shd w:val="clear" w:color="auto" w:fill="FFFFFF"/>
        </w:rPr>
        <w:t xml:space="preserve">Arthur </w:t>
      </w:r>
      <w:proofErr w:type="spellStart"/>
      <w:r w:rsidRPr="007F117C">
        <w:rPr>
          <w:rFonts w:cs="Times New Roman"/>
          <w:color w:val="000000"/>
          <w:sz w:val="20"/>
          <w:szCs w:val="20"/>
          <w:shd w:val="clear" w:color="auto" w:fill="FFFFFF"/>
        </w:rPr>
        <w:t>LeBaron</w:t>
      </w:r>
      <w:proofErr w:type="spellEnd"/>
      <w:r w:rsidR="006C3E0C" w:rsidRPr="007F117C">
        <w:rPr>
          <w:rFonts w:cs="Times New Roman"/>
          <w:color w:val="000000"/>
          <w:sz w:val="20"/>
          <w:szCs w:val="20"/>
          <w:shd w:val="clear" w:color="auto" w:fill="FFFFFF"/>
        </w:rPr>
        <w:t xml:space="preserve">, </w:t>
      </w:r>
      <w:r w:rsidRPr="007F117C">
        <w:rPr>
          <w:rFonts w:cs="Times New Roman"/>
          <w:color w:val="000000"/>
          <w:sz w:val="20"/>
          <w:szCs w:val="20"/>
          <w:shd w:val="clear" w:color="auto" w:fill="FFFFFF"/>
        </w:rPr>
        <w:t>Public Works Director</w:t>
      </w:r>
      <w:r w:rsidR="006C3E0C" w:rsidRPr="007F117C">
        <w:rPr>
          <w:rFonts w:cs="Times New Roman"/>
          <w:color w:val="000000"/>
          <w:sz w:val="20"/>
          <w:szCs w:val="20"/>
          <w:shd w:val="clear" w:color="auto" w:fill="FFFFFF"/>
        </w:rPr>
        <w:t xml:space="preserve">, </w:t>
      </w:r>
      <w:r w:rsidRPr="007F117C">
        <w:rPr>
          <w:rFonts w:cs="Times New Roman"/>
          <w:color w:val="000000"/>
          <w:sz w:val="20"/>
          <w:szCs w:val="20"/>
          <w:shd w:val="clear" w:color="auto" w:fill="FFFFFF"/>
        </w:rPr>
        <w:t>Hurricane City</w:t>
      </w:r>
      <w:r w:rsidR="006C3E0C" w:rsidRPr="007F117C">
        <w:rPr>
          <w:rFonts w:cs="Times New Roman"/>
          <w:color w:val="000000"/>
          <w:sz w:val="20"/>
          <w:szCs w:val="20"/>
          <w:shd w:val="clear" w:color="auto" w:fill="FFFFFF"/>
        </w:rPr>
        <w:t xml:space="preserve">, </w:t>
      </w:r>
      <w:hyperlink r:id="rId50" w:history="1">
        <w:r w:rsidR="006C3E0C" w:rsidRPr="007F117C">
          <w:rPr>
            <w:rStyle w:val="Hyperlink"/>
            <w:rFonts w:cs="Times New Roman"/>
            <w:sz w:val="20"/>
            <w:szCs w:val="20"/>
            <w:shd w:val="clear" w:color="auto" w:fill="FFFFFF"/>
          </w:rPr>
          <w:t>arthur@cityofhurricane.com</w:t>
        </w:r>
      </w:hyperlink>
      <w:r w:rsidR="006C3E0C" w:rsidRPr="007F117C">
        <w:rPr>
          <w:rFonts w:cs="Times New Roman"/>
          <w:color w:val="000000"/>
          <w:sz w:val="20"/>
          <w:szCs w:val="20"/>
          <w:shd w:val="clear" w:color="auto" w:fill="FFFFFF"/>
        </w:rPr>
        <w:t xml:space="preserve"> </w:t>
      </w:r>
      <w:r w:rsidRPr="007F117C">
        <w:rPr>
          <w:rFonts w:cs="Times New Roman"/>
          <w:color w:val="000000"/>
          <w:sz w:val="20"/>
          <w:szCs w:val="20"/>
          <w:shd w:val="clear" w:color="auto" w:fill="FFFFFF"/>
        </w:rPr>
        <w:tab/>
      </w:r>
    </w:p>
    <w:p w14:paraId="533D4460" w14:textId="7E7D2C2A" w:rsidR="00B566D9" w:rsidRPr="007F117C" w:rsidRDefault="00B566D9" w:rsidP="007F117C">
      <w:pPr>
        <w:ind w:left="900" w:hanging="180"/>
        <w:rPr>
          <w:rFonts w:cs="Times New Roman"/>
          <w:color w:val="000000"/>
          <w:sz w:val="20"/>
          <w:szCs w:val="20"/>
          <w:shd w:val="clear" w:color="auto" w:fill="FFFFFF"/>
        </w:rPr>
      </w:pPr>
      <w:r w:rsidRPr="007F117C">
        <w:rPr>
          <w:rFonts w:cs="Times New Roman"/>
          <w:color w:val="000000"/>
          <w:sz w:val="20"/>
          <w:szCs w:val="20"/>
          <w:shd w:val="clear" w:color="auto" w:fill="FFFFFF"/>
        </w:rPr>
        <w:t>Wayne Peterson</w:t>
      </w:r>
      <w:r w:rsidR="006C3E0C" w:rsidRPr="007F117C">
        <w:rPr>
          <w:rFonts w:cs="Times New Roman"/>
          <w:color w:val="000000"/>
          <w:sz w:val="20"/>
          <w:szCs w:val="20"/>
          <w:shd w:val="clear" w:color="auto" w:fill="FFFFFF"/>
        </w:rPr>
        <w:t xml:space="preserve">, </w:t>
      </w:r>
      <w:r w:rsidRPr="007F117C">
        <w:rPr>
          <w:rFonts w:cs="Times New Roman"/>
          <w:color w:val="000000"/>
          <w:sz w:val="20"/>
          <w:szCs w:val="20"/>
          <w:shd w:val="clear" w:color="auto" w:fill="FFFFFF"/>
        </w:rPr>
        <w:t>Mayor</w:t>
      </w:r>
      <w:r w:rsidR="006C3E0C" w:rsidRPr="007F117C">
        <w:rPr>
          <w:rFonts w:cs="Times New Roman"/>
          <w:color w:val="000000"/>
          <w:sz w:val="20"/>
          <w:szCs w:val="20"/>
          <w:shd w:val="clear" w:color="auto" w:fill="FFFFFF"/>
        </w:rPr>
        <w:t xml:space="preserve">, </w:t>
      </w:r>
      <w:r w:rsidRPr="007F117C">
        <w:rPr>
          <w:rFonts w:cs="Times New Roman"/>
          <w:color w:val="000000"/>
          <w:sz w:val="20"/>
          <w:szCs w:val="20"/>
          <w:shd w:val="clear" w:color="auto" w:fill="FFFFFF"/>
        </w:rPr>
        <w:t>Leeds</w:t>
      </w:r>
      <w:r w:rsidR="006C3E0C" w:rsidRPr="007F117C">
        <w:rPr>
          <w:rFonts w:cs="Times New Roman"/>
          <w:color w:val="000000"/>
          <w:sz w:val="20"/>
          <w:szCs w:val="20"/>
          <w:shd w:val="clear" w:color="auto" w:fill="FFFFFF"/>
        </w:rPr>
        <w:t xml:space="preserve">, </w:t>
      </w:r>
      <w:hyperlink r:id="rId51" w:history="1">
        <w:r w:rsidR="006C3E0C" w:rsidRPr="007F117C">
          <w:rPr>
            <w:rStyle w:val="Hyperlink"/>
            <w:rFonts w:cs="Times New Roman"/>
            <w:sz w:val="20"/>
            <w:szCs w:val="20"/>
            <w:shd w:val="clear" w:color="auto" w:fill="FFFFFF"/>
          </w:rPr>
          <w:t>mayor@leedstown.org</w:t>
        </w:r>
      </w:hyperlink>
      <w:r w:rsidR="006C3E0C" w:rsidRPr="007F117C">
        <w:rPr>
          <w:rFonts w:cs="Times New Roman"/>
          <w:color w:val="000000"/>
          <w:sz w:val="20"/>
          <w:szCs w:val="20"/>
          <w:shd w:val="clear" w:color="auto" w:fill="FFFFFF"/>
        </w:rPr>
        <w:t xml:space="preserve"> </w:t>
      </w:r>
    </w:p>
    <w:p w14:paraId="4644D25E" w14:textId="600E29BB" w:rsidR="006C3E0C" w:rsidRPr="007F117C" w:rsidRDefault="00B566D9" w:rsidP="007F117C">
      <w:pPr>
        <w:ind w:left="900" w:hanging="180"/>
        <w:rPr>
          <w:rFonts w:cs="Times New Roman"/>
          <w:color w:val="000000"/>
          <w:sz w:val="20"/>
          <w:szCs w:val="20"/>
          <w:shd w:val="clear" w:color="auto" w:fill="FFFFFF"/>
        </w:rPr>
      </w:pPr>
      <w:r w:rsidRPr="007F117C">
        <w:rPr>
          <w:rFonts w:cs="Times New Roman"/>
          <w:color w:val="000000"/>
          <w:sz w:val="20"/>
          <w:szCs w:val="20"/>
          <w:shd w:val="clear" w:color="auto" w:fill="FFFFFF"/>
        </w:rPr>
        <w:t xml:space="preserve">Kyle </w:t>
      </w:r>
      <w:proofErr w:type="spellStart"/>
      <w:r w:rsidRPr="007F117C">
        <w:rPr>
          <w:rFonts w:cs="Times New Roman"/>
          <w:color w:val="000000"/>
          <w:sz w:val="20"/>
          <w:szCs w:val="20"/>
          <w:shd w:val="clear" w:color="auto" w:fill="FFFFFF"/>
        </w:rPr>
        <w:t>Gubler</w:t>
      </w:r>
      <w:proofErr w:type="spellEnd"/>
      <w:r w:rsidR="006C3E0C" w:rsidRPr="007F117C">
        <w:rPr>
          <w:rFonts w:cs="Times New Roman"/>
          <w:color w:val="000000"/>
          <w:sz w:val="20"/>
          <w:szCs w:val="20"/>
          <w:shd w:val="clear" w:color="auto" w:fill="FFFFFF"/>
        </w:rPr>
        <w:t xml:space="preserve">, </w:t>
      </w:r>
      <w:proofErr w:type="spellStart"/>
      <w:r w:rsidRPr="007F117C">
        <w:rPr>
          <w:rFonts w:cs="Times New Roman"/>
          <w:color w:val="000000"/>
          <w:sz w:val="20"/>
          <w:szCs w:val="20"/>
          <w:shd w:val="clear" w:color="auto" w:fill="FFFFFF"/>
        </w:rPr>
        <w:t>LaVerkin</w:t>
      </w:r>
      <w:proofErr w:type="spellEnd"/>
      <w:r w:rsidRPr="007F117C">
        <w:rPr>
          <w:rFonts w:cs="Times New Roman"/>
          <w:color w:val="000000"/>
          <w:sz w:val="20"/>
          <w:szCs w:val="20"/>
          <w:shd w:val="clear" w:color="auto" w:fill="FFFFFF"/>
        </w:rPr>
        <w:t xml:space="preserve"> City</w:t>
      </w:r>
      <w:r w:rsidR="006C3E0C" w:rsidRPr="007F117C">
        <w:rPr>
          <w:rFonts w:cs="Times New Roman"/>
          <w:color w:val="000000"/>
          <w:sz w:val="20"/>
          <w:szCs w:val="20"/>
          <w:shd w:val="clear" w:color="auto" w:fill="FFFFFF"/>
        </w:rPr>
        <w:t xml:space="preserve">, </w:t>
      </w:r>
      <w:hyperlink r:id="rId52" w:history="1">
        <w:r w:rsidR="006C3E0C" w:rsidRPr="007F117C">
          <w:rPr>
            <w:rStyle w:val="Hyperlink"/>
            <w:rFonts w:cs="Times New Roman"/>
            <w:sz w:val="20"/>
            <w:szCs w:val="20"/>
            <w:shd w:val="clear" w:color="auto" w:fill="FFFFFF"/>
          </w:rPr>
          <w:t>Kyle.gubler@laverkincity.org</w:t>
        </w:r>
      </w:hyperlink>
    </w:p>
    <w:p w14:paraId="6394CA04" w14:textId="3E8A6D4A" w:rsidR="00B566D9" w:rsidRPr="007F117C" w:rsidRDefault="00B566D9" w:rsidP="007F117C">
      <w:pPr>
        <w:ind w:left="900" w:hanging="180"/>
        <w:rPr>
          <w:rFonts w:cs="Times New Roman"/>
          <w:color w:val="000000"/>
          <w:sz w:val="20"/>
          <w:szCs w:val="20"/>
          <w:shd w:val="clear" w:color="auto" w:fill="FFFFFF"/>
        </w:rPr>
      </w:pPr>
      <w:r w:rsidRPr="007F117C">
        <w:rPr>
          <w:rFonts w:cs="Times New Roman"/>
          <w:color w:val="000000"/>
          <w:sz w:val="20"/>
          <w:szCs w:val="20"/>
          <w:shd w:val="clear" w:color="auto" w:fill="FFFFFF"/>
        </w:rPr>
        <w:t xml:space="preserve">Ty </w:t>
      </w:r>
      <w:proofErr w:type="spellStart"/>
      <w:r w:rsidRPr="007F117C">
        <w:rPr>
          <w:rFonts w:cs="Times New Roman"/>
          <w:color w:val="000000"/>
          <w:sz w:val="20"/>
          <w:szCs w:val="20"/>
          <w:shd w:val="clear" w:color="auto" w:fill="FFFFFF"/>
        </w:rPr>
        <w:t>Bringhurst</w:t>
      </w:r>
      <w:proofErr w:type="spellEnd"/>
      <w:r w:rsidR="006C3E0C" w:rsidRPr="007F117C">
        <w:rPr>
          <w:rFonts w:cs="Times New Roman"/>
          <w:color w:val="000000"/>
          <w:sz w:val="20"/>
          <w:szCs w:val="20"/>
          <w:shd w:val="clear" w:color="auto" w:fill="FFFFFF"/>
        </w:rPr>
        <w:t xml:space="preserve">, </w:t>
      </w:r>
      <w:r w:rsidRPr="007F117C">
        <w:rPr>
          <w:rFonts w:cs="Times New Roman"/>
          <w:color w:val="000000"/>
          <w:sz w:val="20"/>
          <w:szCs w:val="20"/>
          <w:shd w:val="clear" w:color="auto" w:fill="FFFFFF"/>
        </w:rPr>
        <w:t>City Council</w:t>
      </w:r>
      <w:r w:rsidR="006C3E0C" w:rsidRPr="007F117C">
        <w:rPr>
          <w:rFonts w:cs="Times New Roman"/>
          <w:color w:val="000000"/>
          <w:sz w:val="20"/>
          <w:szCs w:val="20"/>
          <w:shd w:val="clear" w:color="auto" w:fill="FFFFFF"/>
        </w:rPr>
        <w:t xml:space="preserve">, </w:t>
      </w:r>
      <w:proofErr w:type="spellStart"/>
      <w:r w:rsidRPr="007F117C">
        <w:rPr>
          <w:rFonts w:cs="Times New Roman"/>
          <w:color w:val="000000"/>
          <w:sz w:val="20"/>
          <w:szCs w:val="20"/>
          <w:shd w:val="clear" w:color="auto" w:fill="FFFFFF"/>
        </w:rPr>
        <w:t>Toquerville</w:t>
      </w:r>
      <w:proofErr w:type="spellEnd"/>
      <w:r w:rsidRPr="007F117C">
        <w:rPr>
          <w:rFonts w:cs="Times New Roman"/>
          <w:color w:val="000000"/>
          <w:sz w:val="20"/>
          <w:szCs w:val="20"/>
          <w:shd w:val="clear" w:color="auto" w:fill="FFFFFF"/>
        </w:rPr>
        <w:t xml:space="preserve"> City</w:t>
      </w:r>
      <w:r w:rsidR="006C3E0C" w:rsidRPr="007F117C">
        <w:rPr>
          <w:rFonts w:cs="Times New Roman"/>
          <w:color w:val="000000"/>
          <w:sz w:val="20"/>
          <w:szCs w:val="20"/>
          <w:shd w:val="clear" w:color="auto" w:fill="FFFFFF"/>
        </w:rPr>
        <w:t xml:space="preserve">, </w:t>
      </w:r>
      <w:hyperlink r:id="rId53" w:history="1">
        <w:r w:rsidR="000A1E93" w:rsidRPr="007F117C">
          <w:rPr>
            <w:rStyle w:val="Hyperlink"/>
            <w:rFonts w:cs="Times New Roman"/>
            <w:sz w:val="20"/>
            <w:szCs w:val="20"/>
            <w:shd w:val="clear" w:color="auto" w:fill="FFFFFF"/>
          </w:rPr>
          <w:t>tbringhurst79@gmail.com</w:t>
        </w:r>
      </w:hyperlink>
      <w:r w:rsidR="000A1E93" w:rsidRPr="007F117C">
        <w:rPr>
          <w:rFonts w:cs="Times New Roman"/>
          <w:color w:val="000000"/>
          <w:sz w:val="20"/>
          <w:szCs w:val="20"/>
          <w:shd w:val="clear" w:color="auto" w:fill="FFFFFF"/>
        </w:rPr>
        <w:t xml:space="preserve"> </w:t>
      </w:r>
    </w:p>
    <w:p w14:paraId="5E16E89F" w14:textId="77777777" w:rsidR="00B566D9" w:rsidRPr="007F117C" w:rsidRDefault="00B566D9" w:rsidP="007F117C">
      <w:pPr>
        <w:ind w:left="900" w:hanging="180"/>
        <w:rPr>
          <w:rFonts w:cs="Times New Roman"/>
          <w:color w:val="000000"/>
          <w:sz w:val="20"/>
          <w:szCs w:val="20"/>
          <w:shd w:val="clear" w:color="auto" w:fill="FFFFFF"/>
        </w:rPr>
      </w:pPr>
      <w:r w:rsidRPr="007F117C">
        <w:rPr>
          <w:rFonts w:cs="Times New Roman"/>
          <w:color w:val="000000"/>
          <w:sz w:val="20"/>
          <w:szCs w:val="20"/>
          <w:shd w:val="clear" w:color="auto" w:fill="FFFFFF"/>
        </w:rPr>
        <w:t>Affiliated Agency Representatives (Non-Voting)</w:t>
      </w:r>
    </w:p>
    <w:p w14:paraId="38C7D3B7" w14:textId="6788D2B2" w:rsidR="006C3E0C" w:rsidRPr="007F117C" w:rsidRDefault="00B566D9" w:rsidP="007F117C">
      <w:pPr>
        <w:ind w:left="1260" w:hanging="180"/>
        <w:rPr>
          <w:rFonts w:cs="Times New Roman"/>
          <w:color w:val="000000"/>
          <w:sz w:val="20"/>
          <w:szCs w:val="20"/>
          <w:shd w:val="clear" w:color="auto" w:fill="FFFFFF"/>
        </w:rPr>
      </w:pPr>
      <w:r w:rsidRPr="007F117C">
        <w:rPr>
          <w:rFonts w:cs="Times New Roman"/>
          <w:color w:val="000000"/>
          <w:sz w:val="20"/>
          <w:szCs w:val="20"/>
          <w:shd w:val="clear" w:color="auto" w:fill="FFFFFF"/>
        </w:rPr>
        <w:t>Kelly Lund</w:t>
      </w:r>
      <w:r w:rsidR="006C3E0C" w:rsidRPr="007F117C">
        <w:rPr>
          <w:rFonts w:cs="Times New Roman"/>
          <w:color w:val="000000"/>
          <w:sz w:val="20"/>
          <w:szCs w:val="20"/>
          <w:shd w:val="clear" w:color="auto" w:fill="FFFFFF"/>
        </w:rPr>
        <w:t xml:space="preserve">, </w:t>
      </w:r>
      <w:r w:rsidRPr="007F117C">
        <w:rPr>
          <w:rFonts w:cs="Times New Roman"/>
          <w:color w:val="000000"/>
          <w:sz w:val="20"/>
          <w:szCs w:val="20"/>
          <w:shd w:val="clear" w:color="auto" w:fill="FFFFFF"/>
        </w:rPr>
        <w:t>Fed. Highway Administration</w:t>
      </w:r>
      <w:r w:rsidR="006C3E0C" w:rsidRPr="007F117C">
        <w:rPr>
          <w:rFonts w:cs="Times New Roman"/>
          <w:color w:val="000000"/>
          <w:sz w:val="20"/>
          <w:szCs w:val="20"/>
          <w:shd w:val="clear" w:color="auto" w:fill="FFFFFF"/>
        </w:rPr>
        <w:t xml:space="preserve">, </w:t>
      </w:r>
      <w:hyperlink r:id="rId54" w:history="1">
        <w:r w:rsidR="006C3E0C" w:rsidRPr="007F117C">
          <w:rPr>
            <w:rStyle w:val="Hyperlink"/>
            <w:rFonts w:cs="Times New Roman"/>
            <w:sz w:val="20"/>
            <w:szCs w:val="20"/>
            <w:shd w:val="clear" w:color="auto" w:fill="FFFFFF"/>
          </w:rPr>
          <w:t>kelly.lund@fhwa.dot.gov</w:t>
        </w:r>
      </w:hyperlink>
    </w:p>
    <w:p w14:paraId="19211126" w14:textId="11E7F0DF" w:rsidR="00B566D9" w:rsidRPr="007F117C" w:rsidRDefault="00B566D9" w:rsidP="007F117C">
      <w:pPr>
        <w:ind w:left="1260" w:hanging="180"/>
        <w:rPr>
          <w:rFonts w:cs="Times New Roman"/>
          <w:color w:val="000000"/>
          <w:sz w:val="20"/>
          <w:szCs w:val="20"/>
          <w:shd w:val="clear" w:color="auto" w:fill="FFFFFF"/>
        </w:rPr>
      </w:pPr>
      <w:r w:rsidRPr="007F117C">
        <w:rPr>
          <w:rFonts w:cs="Times New Roman"/>
          <w:color w:val="000000"/>
          <w:sz w:val="20"/>
          <w:szCs w:val="20"/>
          <w:shd w:val="clear" w:color="auto" w:fill="FFFFFF"/>
        </w:rPr>
        <w:t>Cameron Cutler</w:t>
      </w:r>
      <w:r w:rsidR="006C3E0C" w:rsidRPr="007F117C">
        <w:rPr>
          <w:rFonts w:cs="Times New Roman"/>
          <w:color w:val="000000"/>
          <w:sz w:val="20"/>
          <w:szCs w:val="20"/>
          <w:shd w:val="clear" w:color="auto" w:fill="FFFFFF"/>
        </w:rPr>
        <w:t xml:space="preserve">, </w:t>
      </w:r>
      <w:r w:rsidRPr="007F117C">
        <w:rPr>
          <w:rFonts w:cs="Times New Roman"/>
          <w:color w:val="000000"/>
          <w:sz w:val="20"/>
          <w:szCs w:val="20"/>
          <w:shd w:val="clear" w:color="auto" w:fill="FFFFFF"/>
        </w:rPr>
        <w:t>Acting Public Transit Director</w:t>
      </w:r>
      <w:r w:rsidR="006C3E0C" w:rsidRPr="007F117C">
        <w:rPr>
          <w:rFonts w:cs="Times New Roman"/>
          <w:color w:val="000000"/>
          <w:sz w:val="20"/>
          <w:szCs w:val="20"/>
          <w:shd w:val="clear" w:color="auto" w:fill="FFFFFF"/>
        </w:rPr>
        <w:t xml:space="preserve">, </w:t>
      </w:r>
      <w:r w:rsidRPr="007F117C">
        <w:rPr>
          <w:rFonts w:cs="Times New Roman"/>
          <w:color w:val="000000"/>
          <w:sz w:val="20"/>
          <w:szCs w:val="20"/>
          <w:shd w:val="clear" w:color="auto" w:fill="FFFFFF"/>
        </w:rPr>
        <w:t>St. George City</w:t>
      </w:r>
      <w:r w:rsidR="006C3E0C" w:rsidRPr="007F117C">
        <w:rPr>
          <w:rFonts w:cs="Times New Roman"/>
          <w:color w:val="000000"/>
          <w:sz w:val="20"/>
          <w:szCs w:val="20"/>
          <w:shd w:val="clear" w:color="auto" w:fill="FFFFFF"/>
        </w:rPr>
        <w:t xml:space="preserve">, </w:t>
      </w:r>
      <w:hyperlink r:id="rId55" w:history="1">
        <w:r w:rsidR="006C3E0C" w:rsidRPr="007F117C">
          <w:rPr>
            <w:rStyle w:val="Hyperlink"/>
            <w:rFonts w:cs="Times New Roman"/>
            <w:sz w:val="20"/>
            <w:szCs w:val="20"/>
            <w:shd w:val="clear" w:color="auto" w:fill="FFFFFF"/>
          </w:rPr>
          <w:t>cameron.cutler@sgcity.org</w:t>
        </w:r>
      </w:hyperlink>
    </w:p>
    <w:p w14:paraId="3F22863E" w14:textId="4692E92C" w:rsidR="00B566D9" w:rsidRPr="007F117C" w:rsidRDefault="00B566D9" w:rsidP="007F117C">
      <w:pPr>
        <w:ind w:left="1260" w:hanging="180"/>
        <w:rPr>
          <w:rFonts w:cs="Times New Roman"/>
          <w:color w:val="000000"/>
          <w:sz w:val="20"/>
          <w:szCs w:val="20"/>
          <w:shd w:val="clear" w:color="auto" w:fill="FFFFFF"/>
        </w:rPr>
      </w:pPr>
      <w:r w:rsidRPr="007F117C">
        <w:rPr>
          <w:rFonts w:cs="Times New Roman"/>
          <w:color w:val="000000"/>
          <w:sz w:val="20"/>
          <w:szCs w:val="20"/>
          <w:shd w:val="clear" w:color="auto" w:fill="FFFFFF"/>
        </w:rPr>
        <w:t>Elden Bingham</w:t>
      </w:r>
      <w:r w:rsidR="006C3E0C" w:rsidRPr="007F117C">
        <w:rPr>
          <w:rFonts w:cs="Times New Roman"/>
          <w:color w:val="000000"/>
          <w:sz w:val="20"/>
          <w:szCs w:val="20"/>
          <w:shd w:val="clear" w:color="auto" w:fill="FFFFFF"/>
        </w:rPr>
        <w:t xml:space="preserve">, </w:t>
      </w:r>
      <w:r w:rsidRPr="007F117C">
        <w:rPr>
          <w:rFonts w:cs="Times New Roman"/>
          <w:color w:val="000000"/>
          <w:sz w:val="20"/>
          <w:szCs w:val="20"/>
          <w:shd w:val="clear" w:color="auto" w:fill="FFFFFF"/>
        </w:rPr>
        <w:t>Congestion Management Engineer UDOT</w:t>
      </w:r>
      <w:r w:rsidR="006C3E0C" w:rsidRPr="007F117C">
        <w:rPr>
          <w:rFonts w:cs="Times New Roman"/>
          <w:color w:val="000000"/>
          <w:sz w:val="20"/>
          <w:szCs w:val="20"/>
          <w:shd w:val="clear" w:color="auto" w:fill="FFFFFF"/>
        </w:rPr>
        <w:t xml:space="preserve">, </w:t>
      </w:r>
      <w:hyperlink r:id="rId56" w:history="1">
        <w:r w:rsidR="000A1E93" w:rsidRPr="007F117C">
          <w:rPr>
            <w:rStyle w:val="Hyperlink"/>
            <w:rFonts w:cs="Times New Roman"/>
            <w:sz w:val="20"/>
            <w:szCs w:val="20"/>
            <w:shd w:val="clear" w:color="auto" w:fill="FFFFFF"/>
          </w:rPr>
          <w:t>eldenbingham@utah.gov</w:t>
        </w:r>
      </w:hyperlink>
      <w:r w:rsidR="000A1E93" w:rsidRPr="007F117C">
        <w:rPr>
          <w:rFonts w:cs="Times New Roman"/>
          <w:color w:val="000000"/>
          <w:sz w:val="20"/>
          <w:szCs w:val="20"/>
          <w:shd w:val="clear" w:color="auto" w:fill="FFFFFF"/>
        </w:rPr>
        <w:t xml:space="preserve"> </w:t>
      </w:r>
    </w:p>
    <w:p w14:paraId="660FCE3F" w14:textId="77777777" w:rsidR="00522B1F" w:rsidRDefault="00522B1F" w:rsidP="00522B1F">
      <w:pPr>
        <w:tabs>
          <w:tab w:val="left" w:pos="2610"/>
          <w:tab w:val="left" w:pos="2880"/>
          <w:tab w:val="left" w:pos="6210"/>
        </w:tabs>
        <w:ind w:left="360" w:hanging="360"/>
        <w:rPr>
          <w:rFonts w:eastAsia="Times New Roman" w:cs="Times New Roman"/>
          <w:sz w:val="20"/>
          <w:szCs w:val="20"/>
        </w:rPr>
      </w:pPr>
    </w:p>
    <w:p w14:paraId="135BF67F" w14:textId="30C08DE1" w:rsidR="00C06B91" w:rsidRPr="007F117C" w:rsidRDefault="00C06B91" w:rsidP="007F117C">
      <w:pPr>
        <w:tabs>
          <w:tab w:val="left" w:pos="2610"/>
          <w:tab w:val="left" w:pos="2880"/>
          <w:tab w:val="left" w:pos="6210"/>
        </w:tabs>
        <w:ind w:left="360" w:hanging="360"/>
        <w:rPr>
          <w:rFonts w:eastAsia="Times New Roman" w:cs="Times New Roman"/>
          <w:sz w:val="20"/>
          <w:szCs w:val="20"/>
        </w:rPr>
      </w:pPr>
      <w:r w:rsidRPr="007F117C">
        <w:rPr>
          <w:rFonts w:eastAsia="Times New Roman" w:cs="Times New Roman"/>
          <w:sz w:val="20"/>
          <w:szCs w:val="20"/>
        </w:rPr>
        <w:t>Eric Clarke</w:t>
      </w:r>
      <w:r w:rsidRPr="007F117C">
        <w:rPr>
          <w:rFonts w:eastAsia="Times New Roman" w:cs="Times New Roman"/>
          <w:sz w:val="20"/>
          <w:szCs w:val="20"/>
        </w:rPr>
        <w:tab/>
        <w:t>Washington County Attorney</w:t>
      </w:r>
      <w:r w:rsidRPr="007F117C">
        <w:rPr>
          <w:rFonts w:eastAsia="Times New Roman" w:cs="Times New Roman"/>
          <w:sz w:val="20"/>
          <w:szCs w:val="20"/>
        </w:rPr>
        <w:tab/>
      </w:r>
      <w:hyperlink r:id="rId57" w:history="1">
        <w:r w:rsidRPr="007F117C">
          <w:rPr>
            <w:rStyle w:val="Hyperlink"/>
            <w:rFonts w:eastAsia="Times New Roman" w:cs="Times New Roman"/>
            <w:sz w:val="20"/>
            <w:szCs w:val="20"/>
          </w:rPr>
          <w:t>Eric.Clarke@wcattorney.com</w:t>
        </w:r>
      </w:hyperlink>
      <w:r w:rsidRPr="007F117C">
        <w:rPr>
          <w:rStyle w:val="Hyperlink"/>
          <w:rFonts w:eastAsia="Times New Roman" w:cs="Times New Roman"/>
          <w:sz w:val="20"/>
          <w:szCs w:val="20"/>
        </w:rPr>
        <w:t xml:space="preserve"> </w:t>
      </w:r>
      <w:r w:rsidRPr="007F117C">
        <w:rPr>
          <w:rFonts w:eastAsia="Times New Roman" w:cs="Times New Roman"/>
          <w:sz w:val="20"/>
          <w:szCs w:val="20"/>
        </w:rPr>
        <w:t xml:space="preserve"> </w:t>
      </w:r>
    </w:p>
    <w:p w14:paraId="6030E14E" w14:textId="4A0C2261" w:rsidR="00C06B91" w:rsidRPr="007F117C" w:rsidRDefault="00C06B91" w:rsidP="007F117C">
      <w:pPr>
        <w:tabs>
          <w:tab w:val="left" w:pos="2610"/>
          <w:tab w:val="left" w:pos="2880"/>
          <w:tab w:val="left" w:pos="6210"/>
        </w:tabs>
        <w:ind w:left="360" w:hanging="360"/>
        <w:rPr>
          <w:rFonts w:eastAsia="Times New Roman" w:cs="Times New Roman"/>
          <w:sz w:val="20"/>
          <w:szCs w:val="20"/>
        </w:rPr>
      </w:pPr>
      <w:r w:rsidRPr="007F117C">
        <w:rPr>
          <w:rFonts w:eastAsia="Times New Roman" w:cs="Times New Roman"/>
          <w:sz w:val="20"/>
          <w:szCs w:val="20"/>
        </w:rPr>
        <w:t>Amanda Aurora</w:t>
      </w:r>
      <w:r w:rsidRPr="007F117C">
        <w:rPr>
          <w:rFonts w:eastAsia="Times New Roman" w:cs="Times New Roman"/>
          <w:sz w:val="20"/>
          <w:szCs w:val="20"/>
        </w:rPr>
        <w:tab/>
        <w:t>Project Manager, SWCA</w:t>
      </w:r>
      <w:r w:rsidRPr="007F117C">
        <w:rPr>
          <w:rFonts w:eastAsia="Times New Roman" w:cs="Times New Roman"/>
          <w:sz w:val="20"/>
          <w:szCs w:val="20"/>
        </w:rPr>
        <w:tab/>
      </w:r>
      <w:hyperlink r:id="rId58" w:history="1">
        <w:r w:rsidRPr="007F117C">
          <w:rPr>
            <w:rStyle w:val="Hyperlink"/>
            <w:rFonts w:eastAsia="Times New Roman" w:cs="Times New Roman"/>
            <w:sz w:val="20"/>
            <w:szCs w:val="20"/>
          </w:rPr>
          <w:t>aaurora@swca.com</w:t>
        </w:r>
      </w:hyperlink>
      <w:r w:rsidRPr="007F117C">
        <w:rPr>
          <w:rFonts w:eastAsia="Times New Roman" w:cs="Times New Roman"/>
          <w:sz w:val="20"/>
          <w:szCs w:val="20"/>
        </w:rPr>
        <w:t xml:space="preserve"> </w:t>
      </w:r>
    </w:p>
    <w:p w14:paraId="33BAC174" w14:textId="0DAF7351" w:rsidR="00522B1F" w:rsidRDefault="00522B1F">
      <w:pPr>
        <w:rPr>
          <w:rFonts w:eastAsia="Times New Roman" w:cs="Times New Roman"/>
          <w:sz w:val="22"/>
        </w:rPr>
      </w:pPr>
      <w:r>
        <w:rPr>
          <w:rFonts w:eastAsia="Times New Roman" w:cs="Times New Roman"/>
          <w:sz w:val="22"/>
        </w:rPr>
        <w:br w:type="page"/>
      </w:r>
    </w:p>
    <w:p w14:paraId="1EE7AB8A" w14:textId="77777777" w:rsidR="00C06B91" w:rsidRPr="008850E6" w:rsidRDefault="00C06B91" w:rsidP="007F117C">
      <w:pPr>
        <w:tabs>
          <w:tab w:val="left" w:pos="2610"/>
          <w:tab w:val="left" w:pos="2880"/>
          <w:tab w:val="left" w:pos="6210"/>
        </w:tabs>
        <w:ind w:left="1440" w:hanging="360"/>
        <w:rPr>
          <w:rFonts w:eastAsia="Times New Roman" w:cs="Times New Roman"/>
          <w:sz w:val="20"/>
          <w:szCs w:val="20"/>
        </w:rPr>
      </w:pPr>
    </w:p>
    <w:p w14:paraId="757411CB" w14:textId="2685F5CB" w:rsidR="00321070" w:rsidRPr="008850E6" w:rsidRDefault="00B2483E" w:rsidP="007F117C">
      <w:pPr>
        <w:rPr>
          <w:rFonts w:cs="Times New Roman"/>
          <w:color w:val="000000"/>
          <w:sz w:val="20"/>
          <w:szCs w:val="20"/>
          <w:shd w:val="clear" w:color="auto" w:fill="FFFFFF"/>
        </w:rPr>
      </w:pPr>
      <w:hyperlink r:id="rId59" w:history="1">
        <w:r w:rsidR="00321070" w:rsidRPr="008850E6">
          <w:rPr>
            <w:rStyle w:val="Hyperlink"/>
            <w:rFonts w:eastAsia="Times New Roman" w:cs="Times New Roman"/>
            <w:sz w:val="20"/>
            <w:szCs w:val="20"/>
          </w:rPr>
          <w:t>christopherkeleher@utah.gov</w:t>
        </w:r>
      </w:hyperlink>
      <w:r w:rsidR="00321070" w:rsidRPr="008850E6">
        <w:rPr>
          <w:rStyle w:val="Hyperlink"/>
          <w:rFonts w:eastAsia="Times New Roman" w:cs="Times New Roman"/>
          <w:sz w:val="20"/>
          <w:szCs w:val="20"/>
        </w:rPr>
        <w:t xml:space="preserve">, </w:t>
      </w:r>
      <w:hyperlink r:id="rId60" w:history="1">
        <w:r w:rsidR="00321070" w:rsidRPr="008850E6">
          <w:rPr>
            <w:rStyle w:val="Hyperlink"/>
            <w:rFonts w:cs="Times New Roman"/>
            <w:sz w:val="20"/>
            <w:szCs w:val="20"/>
          </w:rPr>
          <w:t>d8ferris@blm.gov</w:t>
        </w:r>
      </w:hyperlink>
      <w:r w:rsidR="00321070" w:rsidRPr="008850E6">
        <w:rPr>
          <w:rFonts w:eastAsia="Times New Roman" w:cs="Times New Roman"/>
          <w:sz w:val="20"/>
          <w:szCs w:val="20"/>
        </w:rPr>
        <w:t xml:space="preserve">, </w:t>
      </w:r>
      <w:hyperlink r:id="rId61" w:history="1">
        <w:r w:rsidR="00321070" w:rsidRPr="008850E6">
          <w:rPr>
            <w:rStyle w:val="Hyperlink"/>
            <w:rFonts w:eastAsia="Times New Roman" w:cs="Times New Roman"/>
            <w:sz w:val="20"/>
            <w:szCs w:val="20"/>
          </w:rPr>
          <w:t>lgoff@blm.gov</w:t>
        </w:r>
      </w:hyperlink>
      <w:r w:rsidR="00321070" w:rsidRPr="008850E6">
        <w:rPr>
          <w:rStyle w:val="Hyperlink"/>
          <w:rFonts w:eastAsia="Times New Roman" w:cs="Times New Roman"/>
          <w:sz w:val="20"/>
          <w:szCs w:val="20"/>
        </w:rPr>
        <w:t>,</w:t>
      </w:r>
      <w:r w:rsidR="00321070" w:rsidRPr="008850E6">
        <w:rPr>
          <w:rFonts w:eastAsia="Times New Roman" w:cs="Times New Roman"/>
          <w:sz w:val="20"/>
          <w:szCs w:val="20"/>
        </w:rPr>
        <w:t xml:space="preserve"> </w:t>
      </w:r>
      <w:hyperlink r:id="rId62" w:history="1">
        <w:r w:rsidR="00321070" w:rsidRPr="008850E6">
          <w:rPr>
            <w:rStyle w:val="Hyperlink"/>
            <w:rFonts w:eastAsia="Times New Roman" w:cs="Times New Roman"/>
            <w:sz w:val="20"/>
            <w:szCs w:val="20"/>
          </w:rPr>
          <w:t>Loretta.Markham@jacobs.com</w:t>
        </w:r>
      </w:hyperlink>
      <w:r w:rsidR="00321070" w:rsidRPr="008850E6">
        <w:rPr>
          <w:rFonts w:eastAsia="Times New Roman" w:cs="Times New Roman"/>
          <w:sz w:val="20"/>
          <w:szCs w:val="20"/>
        </w:rPr>
        <w:t xml:space="preserve">, </w:t>
      </w:r>
      <w:hyperlink r:id="rId63" w:history="1">
        <w:r w:rsidR="00321070" w:rsidRPr="008850E6">
          <w:rPr>
            <w:rStyle w:val="Hyperlink"/>
            <w:rFonts w:eastAsia="Times New Roman" w:cs="Times New Roman"/>
            <w:sz w:val="20"/>
            <w:szCs w:val="20"/>
          </w:rPr>
          <w:t>amohsen@blm.gov</w:t>
        </w:r>
      </w:hyperlink>
      <w:r w:rsidR="00321070" w:rsidRPr="008850E6">
        <w:rPr>
          <w:rFonts w:eastAsia="Times New Roman" w:cs="Times New Roman"/>
          <w:sz w:val="20"/>
          <w:szCs w:val="20"/>
        </w:rPr>
        <w:t xml:space="preserve">, </w:t>
      </w:r>
      <w:hyperlink r:id="rId64" w:history="1">
        <w:r w:rsidR="00321070" w:rsidRPr="008850E6">
          <w:rPr>
            <w:rStyle w:val="Hyperlink"/>
            <w:rFonts w:eastAsia="Times New Roman" w:cs="Times New Roman"/>
            <w:sz w:val="20"/>
            <w:szCs w:val="20"/>
          </w:rPr>
          <w:t>cameron.rognan@washco.utah.gov</w:t>
        </w:r>
      </w:hyperlink>
      <w:r w:rsidR="00321070" w:rsidRPr="008850E6">
        <w:rPr>
          <w:rFonts w:eastAsia="Times New Roman" w:cs="Times New Roman"/>
          <w:sz w:val="20"/>
          <w:szCs w:val="20"/>
        </w:rPr>
        <w:t xml:space="preserve">, </w:t>
      </w:r>
      <w:hyperlink r:id="rId65" w:history="1">
        <w:r w:rsidR="00321070" w:rsidRPr="008850E6">
          <w:rPr>
            <w:rStyle w:val="Hyperlink"/>
            <w:rFonts w:cs="Times New Roman"/>
            <w:sz w:val="20"/>
            <w:szCs w:val="20"/>
          </w:rPr>
          <w:t>laura_romin@fws.gov</w:t>
        </w:r>
      </w:hyperlink>
      <w:r w:rsidR="00321070" w:rsidRPr="008850E6">
        <w:rPr>
          <w:rFonts w:eastAsia="Times New Roman" w:cs="Times New Roman"/>
          <w:sz w:val="20"/>
          <w:szCs w:val="20"/>
        </w:rPr>
        <w:t xml:space="preserve">, </w:t>
      </w:r>
      <w:hyperlink r:id="rId66" w:history="1">
        <w:r w:rsidR="00321070" w:rsidRPr="008850E6">
          <w:rPr>
            <w:rStyle w:val="Hyperlink"/>
            <w:rFonts w:cs="Times New Roman"/>
            <w:sz w:val="20"/>
            <w:szCs w:val="20"/>
            <w:shd w:val="clear" w:color="auto" w:fill="FFFFFF"/>
          </w:rPr>
          <w:t>Noreen_Walsh@fws.gov</w:t>
        </w:r>
      </w:hyperlink>
      <w:r w:rsidR="00321070" w:rsidRPr="008850E6">
        <w:rPr>
          <w:rFonts w:cs="Times New Roman"/>
          <w:color w:val="222222"/>
          <w:sz w:val="20"/>
          <w:szCs w:val="20"/>
          <w:shd w:val="clear" w:color="auto" w:fill="FFFFFF"/>
        </w:rPr>
        <w:t xml:space="preserve">, </w:t>
      </w:r>
      <w:hyperlink r:id="rId67" w:history="1">
        <w:r w:rsidR="00321070" w:rsidRPr="008850E6">
          <w:rPr>
            <w:rStyle w:val="Hyperlink"/>
            <w:sz w:val="20"/>
            <w:szCs w:val="20"/>
          </w:rPr>
          <w:t>BLM_UT_NorthernCorridor@blm.gov</w:t>
        </w:r>
      </w:hyperlink>
      <w:r w:rsidR="00321070" w:rsidRPr="008850E6">
        <w:rPr>
          <w:sz w:val="20"/>
          <w:szCs w:val="20"/>
        </w:rPr>
        <w:t xml:space="preserve">, </w:t>
      </w:r>
      <w:hyperlink r:id="rId68" w:history="1">
        <w:r w:rsidR="00321070" w:rsidRPr="008850E6">
          <w:rPr>
            <w:rStyle w:val="Hyperlink"/>
            <w:rFonts w:cs="Times New Roman"/>
            <w:sz w:val="20"/>
            <w:szCs w:val="20"/>
          </w:rPr>
          <w:t>yvette_converse@fws.gov</w:t>
        </w:r>
      </w:hyperlink>
      <w:r w:rsidR="0097277C" w:rsidRPr="008850E6">
        <w:rPr>
          <w:rFonts w:eastAsia="Times New Roman" w:cs="Times New Roman"/>
          <w:sz w:val="20"/>
          <w:szCs w:val="20"/>
        </w:rPr>
        <w:t xml:space="preserve">, </w:t>
      </w:r>
      <w:hyperlink r:id="rId69" w:history="1">
        <w:r w:rsidR="004705B4" w:rsidRPr="008850E6">
          <w:rPr>
            <w:rStyle w:val="Hyperlink"/>
            <w:rFonts w:cs="Times New Roman"/>
            <w:sz w:val="20"/>
            <w:szCs w:val="20"/>
          </w:rPr>
          <w:t>ccblake@live.com</w:t>
        </w:r>
      </w:hyperlink>
      <w:r w:rsidR="00321070" w:rsidRPr="008850E6">
        <w:rPr>
          <w:rFonts w:eastAsia="Times New Roman" w:cs="Times New Roman"/>
          <w:sz w:val="20"/>
          <w:szCs w:val="20"/>
        </w:rPr>
        <w:t xml:space="preserve">, </w:t>
      </w:r>
      <w:hyperlink r:id="rId70" w:history="1">
        <w:r w:rsidR="00321070" w:rsidRPr="008850E6">
          <w:rPr>
            <w:rStyle w:val="Hyperlink"/>
            <w:rFonts w:cs="Times New Roman"/>
            <w:sz w:val="20"/>
            <w:szCs w:val="20"/>
          </w:rPr>
          <w:t>johnbramall@gmail.com</w:t>
        </w:r>
      </w:hyperlink>
      <w:r w:rsidR="00321070" w:rsidRPr="008850E6">
        <w:rPr>
          <w:rFonts w:eastAsia="Times New Roman" w:cs="Times New Roman"/>
          <w:sz w:val="20"/>
          <w:szCs w:val="20"/>
        </w:rPr>
        <w:t xml:space="preserve">, </w:t>
      </w:r>
      <w:hyperlink r:id="rId71" w:tgtFrame="_blank" w:history="1">
        <w:r w:rsidR="00321070" w:rsidRPr="008850E6">
          <w:rPr>
            <w:rStyle w:val="Hyperlink"/>
            <w:rFonts w:cs="Times New Roman"/>
            <w:sz w:val="20"/>
            <w:szCs w:val="20"/>
          </w:rPr>
          <w:t>christopherkeleher@utah.gov</w:t>
        </w:r>
      </w:hyperlink>
      <w:r w:rsidR="00321070" w:rsidRPr="008850E6">
        <w:rPr>
          <w:rFonts w:eastAsia="Times New Roman" w:cs="Times New Roman"/>
          <w:sz w:val="20"/>
          <w:szCs w:val="20"/>
        </w:rPr>
        <w:t xml:space="preserve">, </w:t>
      </w:r>
      <w:hyperlink r:id="rId72" w:tgtFrame="_blank" w:history="1">
        <w:r w:rsidR="00321070" w:rsidRPr="008850E6">
          <w:rPr>
            <w:rStyle w:val="Hyperlink"/>
            <w:rFonts w:cs="Times New Roman"/>
            <w:sz w:val="20"/>
            <w:szCs w:val="20"/>
          </w:rPr>
          <w:t>gregg.mcarthur@sgcity.org</w:t>
        </w:r>
      </w:hyperlink>
      <w:r w:rsidR="00321070" w:rsidRPr="008850E6">
        <w:rPr>
          <w:rFonts w:eastAsia="Times New Roman" w:cs="Times New Roman"/>
          <w:sz w:val="20"/>
          <w:szCs w:val="20"/>
        </w:rPr>
        <w:t xml:space="preserve">, </w:t>
      </w:r>
      <w:hyperlink r:id="rId73" w:history="1">
        <w:r w:rsidR="00321070" w:rsidRPr="008850E6">
          <w:rPr>
            <w:rStyle w:val="Hyperlink"/>
            <w:rFonts w:cs="Times New Roman"/>
            <w:sz w:val="20"/>
            <w:szCs w:val="20"/>
          </w:rPr>
          <w:t>chart@ivins.com</w:t>
        </w:r>
      </w:hyperlink>
      <w:r w:rsidR="00321070" w:rsidRPr="008850E6">
        <w:rPr>
          <w:rFonts w:eastAsia="Times New Roman" w:cs="Times New Roman"/>
          <w:sz w:val="20"/>
          <w:szCs w:val="20"/>
        </w:rPr>
        <w:t xml:space="preserve">, </w:t>
      </w:r>
      <w:hyperlink r:id="rId74" w:history="1">
        <w:r w:rsidR="00321070" w:rsidRPr="008850E6">
          <w:rPr>
            <w:rStyle w:val="Hyperlink"/>
            <w:rFonts w:cs="Times New Roman"/>
            <w:sz w:val="20"/>
            <w:szCs w:val="20"/>
            <w:shd w:val="clear" w:color="auto" w:fill="FFFFFF"/>
          </w:rPr>
          <w:t>dean.cox@washco.utah.gov</w:t>
        </w:r>
      </w:hyperlink>
      <w:r w:rsidR="00321070" w:rsidRPr="008850E6">
        <w:rPr>
          <w:rFonts w:cs="Times New Roman"/>
          <w:color w:val="000000"/>
          <w:sz w:val="20"/>
          <w:szCs w:val="20"/>
          <w:shd w:val="clear" w:color="auto" w:fill="FFFFFF"/>
        </w:rPr>
        <w:t xml:space="preserve">, </w:t>
      </w:r>
      <w:hyperlink r:id="rId75" w:history="1">
        <w:r w:rsidR="00321070" w:rsidRPr="008850E6">
          <w:rPr>
            <w:rStyle w:val="Hyperlink"/>
            <w:rFonts w:cs="Times New Roman"/>
            <w:sz w:val="20"/>
            <w:szCs w:val="20"/>
            <w:shd w:val="clear" w:color="auto" w:fill="FFFFFF"/>
          </w:rPr>
          <w:t>rick@racivil.com</w:t>
        </w:r>
      </w:hyperlink>
      <w:r w:rsidR="00321070" w:rsidRPr="008850E6">
        <w:rPr>
          <w:rFonts w:cs="Times New Roman"/>
          <w:color w:val="000000"/>
          <w:sz w:val="20"/>
          <w:szCs w:val="20"/>
          <w:shd w:val="clear" w:color="auto" w:fill="FFFFFF"/>
        </w:rPr>
        <w:t xml:space="preserve">, </w:t>
      </w:r>
      <w:hyperlink r:id="rId76" w:history="1">
        <w:r w:rsidR="00321070" w:rsidRPr="008850E6">
          <w:rPr>
            <w:rStyle w:val="Hyperlink"/>
            <w:rFonts w:cs="Times New Roman"/>
            <w:sz w:val="20"/>
            <w:szCs w:val="20"/>
            <w:shd w:val="clear" w:color="auto" w:fill="FFFFFF"/>
          </w:rPr>
          <w:t>jimmie.hughes@sgcity.org</w:t>
        </w:r>
      </w:hyperlink>
      <w:r w:rsidR="00321070" w:rsidRPr="008850E6">
        <w:rPr>
          <w:rFonts w:cs="Times New Roman"/>
          <w:color w:val="000000"/>
          <w:sz w:val="20"/>
          <w:szCs w:val="20"/>
          <w:shd w:val="clear" w:color="auto" w:fill="FFFFFF"/>
        </w:rPr>
        <w:t xml:space="preserve">, </w:t>
      </w:r>
      <w:hyperlink r:id="rId77" w:history="1">
        <w:r w:rsidR="00321070" w:rsidRPr="008850E6">
          <w:rPr>
            <w:rStyle w:val="Hyperlink"/>
            <w:rFonts w:cs="Times New Roman"/>
            <w:sz w:val="20"/>
            <w:szCs w:val="20"/>
            <w:shd w:val="clear" w:color="auto" w:fill="FFFFFF"/>
          </w:rPr>
          <w:t>kneilson@washingtoncity.org</w:t>
        </w:r>
      </w:hyperlink>
      <w:r w:rsidR="00321070" w:rsidRPr="008850E6">
        <w:rPr>
          <w:rFonts w:cs="Times New Roman"/>
          <w:color w:val="000000"/>
          <w:sz w:val="20"/>
          <w:szCs w:val="20"/>
          <w:shd w:val="clear" w:color="auto" w:fill="FFFFFF"/>
        </w:rPr>
        <w:t xml:space="preserve">, </w:t>
      </w:r>
      <w:hyperlink r:id="rId78" w:history="1">
        <w:r w:rsidR="00321070" w:rsidRPr="008850E6">
          <w:rPr>
            <w:rStyle w:val="Hyperlink"/>
            <w:rFonts w:cs="Times New Roman"/>
            <w:sz w:val="20"/>
            <w:szCs w:val="20"/>
            <w:shd w:val="clear" w:color="auto" w:fill="FFFFFF"/>
          </w:rPr>
          <w:t>jon.pike@sgcity.org</w:t>
        </w:r>
      </w:hyperlink>
      <w:r w:rsidR="00321070" w:rsidRPr="008850E6">
        <w:rPr>
          <w:rFonts w:cs="Times New Roman"/>
          <w:color w:val="000000"/>
          <w:sz w:val="20"/>
          <w:szCs w:val="20"/>
          <w:shd w:val="clear" w:color="auto" w:fill="FFFFFF"/>
        </w:rPr>
        <w:t xml:space="preserve">, </w:t>
      </w:r>
      <w:hyperlink r:id="rId79" w:history="1">
        <w:r w:rsidR="00321070" w:rsidRPr="008850E6">
          <w:rPr>
            <w:rStyle w:val="Hyperlink"/>
            <w:rFonts w:cs="Times New Roman"/>
            <w:sz w:val="20"/>
            <w:szCs w:val="20"/>
            <w:shd w:val="clear" w:color="auto" w:fill="FFFFFF"/>
          </w:rPr>
          <w:t>chrisghart@gmail.com</w:t>
        </w:r>
      </w:hyperlink>
      <w:r w:rsidR="00321070" w:rsidRPr="008850E6">
        <w:rPr>
          <w:rFonts w:cs="Times New Roman"/>
          <w:color w:val="000000"/>
          <w:sz w:val="20"/>
          <w:szCs w:val="20"/>
          <w:shd w:val="clear" w:color="auto" w:fill="FFFFFF"/>
        </w:rPr>
        <w:t xml:space="preserve">, </w:t>
      </w:r>
      <w:hyperlink r:id="rId80" w:history="1">
        <w:r w:rsidR="00321070" w:rsidRPr="008850E6">
          <w:rPr>
            <w:rStyle w:val="Hyperlink"/>
            <w:rFonts w:cs="Times New Roman"/>
            <w:sz w:val="20"/>
            <w:szCs w:val="20"/>
            <w:shd w:val="clear" w:color="auto" w:fill="FFFFFF"/>
          </w:rPr>
          <w:t>naghi@realtyexpress.net</w:t>
        </w:r>
      </w:hyperlink>
      <w:r w:rsidR="00321070" w:rsidRPr="008850E6">
        <w:rPr>
          <w:rFonts w:cs="Times New Roman"/>
          <w:color w:val="000000"/>
          <w:sz w:val="20"/>
          <w:szCs w:val="20"/>
          <w:shd w:val="clear" w:color="auto" w:fill="FFFFFF"/>
        </w:rPr>
        <w:t xml:space="preserve">, </w:t>
      </w:r>
      <w:hyperlink r:id="rId81" w:history="1">
        <w:r w:rsidR="00321070" w:rsidRPr="008850E6">
          <w:rPr>
            <w:rStyle w:val="Hyperlink"/>
            <w:rFonts w:cs="Times New Roman"/>
            <w:sz w:val="20"/>
            <w:szCs w:val="20"/>
            <w:shd w:val="clear" w:color="auto" w:fill="FFFFFF"/>
          </w:rPr>
          <w:t>michele.randall@sgcity.org</w:t>
        </w:r>
      </w:hyperlink>
      <w:r w:rsidR="00321070" w:rsidRPr="008850E6">
        <w:rPr>
          <w:rFonts w:cs="Times New Roman"/>
          <w:color w:val="000000"/>
          <w:sz w:val="20"/>
          <w:szCs w:val="20"/>
          <w:shd w:val="clear" w:color="auto" w:fill="FFFFFF"/>
        </w:rPr>
        <w:t xml:space="preserve">, </w:t>
      </w:r>
      <w:hyperlink r:id="rId82" w:history="1">
        <w:r w:rsidR="00321070" w:rsidRPr="008850E6">
          <w:rPr>
            <w:rStyle w:val="Hyperlink"/>
            <w:rFonts w:cs="Times New Roman"/>
            <w:sz w:val="20"/>
            <w:szCs w:val="20"/>
            <w:shd w:val="clear" w:color="auto" w:fill="FFFFFF"/>
          </w:rPr>
          <w:t>rmhirschi@gmail.com</w:t>
        </w:r>
      </w:hyperlink>
      <w:r w:rsidR="00321070" w:rsidRPr="008850E6">
        <w:rPr>
          <w:rFonts w:cs="Times New Roman"/>
          <w:color w:val="000000"/>
          <w:sz w:val="20"/>
          <w:szCs w:val="20"/>
          <w:shd w:val="clear" w:color="auto" w:fill="FFFFFF"/>
        </w:rPr>
        <w:t xml:space="preserve">, </w:t>
      </w:r>
      <w:hyperlink r:id="rId83" w:history="1">
        <w:r w:rsidR="00321070" w:rsidRPr="008850E6">
          <w:rPr>
            <w:rStyle w:val="Hyperlink"/>
            <w:rFonts w:cs="Times New Roman"/>
            <w:sz w:val="20"/>
            <w:szCs w:val="20"/>
            <w:shd w:val="clear" w:color="auto" w:fill="FFFFFF"/>
          </w:rPr>
          <w:t>mayor@leedstown.org</w:t>
        </w:r>
      </w:hyperlink>
      <w:r w:rsidR="00321070" w:rsidRPr="008850E6">
        <w:rPr>
          <w:rFonts w:cs="Times New Roman"/>
          <w:color w:val="000000"/>
          <w:sz w:val="20"/>
          <w:szCs w:val="20"/>
          <w:shd w:val="clear" w:color="auto" w:fill="FFFFFF"/>
        </w:rPr>
        <w:t xml:space="preserve">, </w:t>
      </w:r>
      <w:hyperlink r:id="rId84" w:history="1">
        <w:r w:rsidR="00321070" w:rsidRPr="008850E6">
          <w:rPr>
            <w:rStyle w:val="Hyperlink"/>
            <w:rFonts w:cs="Times New Roman"/>
            <w:sz w:val="20"/>
            <w:szCs w:val="20"/>
            <w:shd w:val="clear" w:color="auto" w:fill="FFFFFF"/>
          </w:rPr>
          <w:t>mayorlynn@toquerville.org</w:t>
        </w:r>
      </w:hyperlink>
      <w:r w:rsidR="00321070" w:rsidRPr="008850E6">
        <w:rPr>
          <w:rFonts w:cs="Times New Roman"/>
          <w:color w:val="000000"/>
          <w:sz w:val="20"/>
          <w:szCs w:val="20"/>
          <w:shd w:val="clear" w:color="auto" w:fill="FFFFFF"/>
        </w:rPr>
        <w:t xml:space="preserve">, </w:t>
      </w:r>
      <w:hyperlink r:id="rId85" w:history="1">
        <w:r w:rsidR="00321070" w:rsidRPr="008850E6">
          <w:rPr>
            <w:rStyle w:val="Hyperlink"/>
            <w:rFonts w:cs="Times New Roman"/>
            <w:sz w:val="20"/>
            <w:szCs w:val="20"/>
            <w:shd w:val="clear" w:color="auto" w:fill="FFFFFF"/>
          </w:rPr>
          <w:t>steven.call@fhwa.dot.gov</w:t>
        </w:r>
      </w:hyperlink>
      <w:r w:rsidR="00321070" w:rsidRPr="008850E6">
        <w:rPr>
          <w:rFonts w:cs="Times New Roman"/>
          <w:color w:val="000000"/>
          <w:sz w:val="20"/>
          <w:szCs w:val="20"/>
          <w:shd w:val="clear" w:color="auto" w:fill="FFFFFF"/>
        </w:rPr>
        <w:t xml:space="preserve">, </w:t>
      </w:r>
      <w:hyperlink r:id="rId86" w:history="1">
        <w:r w:rsidR="00321070" w:rsidRPr="008850E6">
          <w:rPr>
            <w:rStyle w:val="Hyperlink"/>
            <w:rFonts w:cs="Times New Roman"/>
            <w:sz w:val="20"/>
            <w:szCs w:val="20"/>
            <w:shd w:val="clear" w:color="auto" w:fill="FFFFFF"/>
          </w:rPr>
          <w:t>mlee@fivecounty.utah.gov</w:t>
        </w:r>
      </w:hyperlink>
      <w:r w:rsidR="00321070" w:rsidRPr="008850E6">
        <w:rPr>
          <w:rFonts w:cs="Times New Roman"/>
          <w:color w:val="000000"/>
          <w:sz w:val="20"/>
          <w:szCs w:val="20"/>
          <w:shd w:val="clear" w:color="auto" w:fill="FFFFFF"/>
        </w:rPr>
        <w:t xml:space="preserve">, </w:t>
      </w:r>
      <w:hyperlink r:id="rId87" w:history="1">
        <w:r w:rsidR="00321070" w:rsidRPr="008850E6">
          <w:rPr>
            <w:rStyle w:val="Hyperlink"/>
            <w:rFonts w:cs="Times New Roman"/>
            <w:sz w:val="20"/>
            <w:szCs w:val="20"/>
            <w:shd w:val="clear" w:color="auto" w:fill="FFFFFF"/>
          </w:rPr>
          <w:t>cgillette@ivins.com</w:t>
        </w:r>
      </w:hyperlink>
      <w:r w:rsidR="00321070" w:rsidRPr="008850E6">
        <w:rPr>
          <w:rFonts w:cs="Times New Roman"/>
          <w:color w:val="000000"/>
          <w:sz w:val="20"/>
          <w:szCs w:val="20"/>
          <w:shd w:val="clear" w:color="auto" w:fill="FFFFFF"/>
        </w:rPr>
        <w:t xml:space="preserve">, </w:t>
      </w:r>
      <w:hyperlink r:id="rId88" w:history="1">
        <w:r w:rsidR="00321070" w:rsidRPr="008850E6">
          <w:rPr>
            <w:rStyle w:val="Hyperlink"/>
            <w:rFonts w:cs="Times New Roman"/>
            <w:sz w:val="20"/>
            <w:szCs w:val="20"/>
            <w:shd w:val="clear" w:color="auto" w:fill="FFFFFF"/>
          </w:rPr>
          <w:t>jtaylor@sccity.org</w:t>
        </w:r>
      </w:hyperlink>
      <w:r w:rsidR="00321070" w:rsidRPr="008850E6">
        <w:rPr>
          <w:rFonts w:cs="Times New Roman"/>
          <w:color w:val="000000"/>
          <w:sz w:val="20"/>
          <w:szCs w:val="20"/>
          <w:shd w:val="clear" w:color="auto" w:fill="FFFFFF"/>
        </w:rPr>
        <w:t xml:space="preserve">, </w:t>
      </w:r>
      <w:hyperlink r:id="rId89" w:history="1">
        <w:r w:rsidR="00321070" w:rsidRPr="008850E6">
          <w:rPr>
            <w:rStyle w:val="Hyperlink"/>
            <w:rFonts w:cs="Times New Roman"/>
            <w:sz w:val="20"/>
            <w:szCs w:val="20"/>
            <w:shd w:val="clear" w:color="auto" w:fill="FFFFFF"/>
          </w:rPr>
          <w:t>cameron.cutler@sgcity.org</w:t>
        </w:r>
      </w:hyperlink>
      <w:r w:rsidR="00321070" w:rsidRPr="008850E6">
        <w:rPr>
          <w:rFonts w:cs="Times New Roman"/>
          <w:color w:val="000000"/>
          <w:sz w:val="20"/>
          <w:szCs w:val="20"/>
          <w:shd w:val="clear" w:color="auto" w:fill="FFFFFF"/>
        </w:rPr>
        <w:t xml:space="preserve">, </w:t>
      </w:r>
      <w:hyperlink r:id="rId90" w:history="1">
        <w:r w:rsidR="00321070" w:rsidRPr="008850E6">
          <w:rPr>
            <w:rStyle w:val="Hyperlink"/>
            <w:rFonts w:cs="Times New Roman"/>
            <w:sz w:val="20"/>
            <w:szCs w:val="20"/>
            <w:shd w:val="clear" w:color="auto" w:fill="FFFFFF"/>
          </w:rPr>
          <w:t>mshaw@washingtoncity.org</w:t>
        </w:r>
      </w:hyperlink>
      <w:r w:rsidR="00321070" w:rsidRPr="008850E6">
        <w:rPr>
          <w:rFonts w:cs="Times New Roman"/>
          <w:color w:val="000000"/>
          <w:sz w:val="20"/>
          <w:szCs w:val="20"/>
          <w:shd w:val="clear" w:color="auto" w:fill="FFFFFF"/>
        </w:rPr>
        <w:t xml:space="preserve">, </w:t>
      </w:r>
      <w:hyperlink r:id="rId91" w:history="1">
        <w:r w:rsidR="00321070" w:rsidRPr="008850E6">
          <w:rPr>
            <w:rStyle w:val="Hyperlink"/>
            <w:rFonts w:cs="Times New Roman"/>
            <w:sz w:val="20"/>
            <w:szCs w:val="20"/>
            <w:shd w:val="clear" w:color="auto" w:fill="FFFFFF"/>
          </w:rPr>
          <w:t>jay.sandberg@sgcity.org</w:t>
        </w:r>
      </w:hyperlink>
      <w:r w:rsidR="00321070" w:rsidRPr="008850E6">
        <w:rPr>
          <w:rFonts w:cs="Times New Roman"/>
          <w:color w:val="000000"/>
          <w:sz w:val="20"/>
          <w:szCs w:val="20"/>
          <w:shd w:val="clear" w:color="auto" w:fill="FFFFFF"/>
        </w:rPr>
        <w:t xml:space="preserve">, </w:t>
      </w:r>
      <w:hyperlink r:id="rId92" w:history="1">
        <w:r w:rsidR="00321070" w:rsidRPr="008850E6">
          <w:rPr>
            <w:rStyle w:val="Hyperlink"/>
            <w:rFonts w:cs="Times New Roman"/>
            <w:sz w:val="20"/>
            <w:szCs w:val="20"/>
            <w:shd w:val="clear" w:color="auto" w:fill="FFFFFF"/>
          </w:rPr>
          <w:t>monty.thurber@sgcity.org</w:t>
        </w:r>
      </w:hyperlink>
      <w:r w:rsidR="00321070" w:rsidRPr="008850E6">
        <w:rPr>
          <w:rFonts w:cs="Times New Roman"/>
          <w:color w:val="000000"/>
          <w:sz w:val="20"/>
          <w:szCs w:val="20"/>
          <w:shd w:val="clear" w:color="auto" w:fill="FFFFFF"/>
        </w:rPr>
        <w:t xml:space="preserve">, </w:t>
      </w:r>
      <w:hyperlink r:id="rId93" w:history="1">
        <w:r w:rsidR="00321070" w:rsidRPr="008850E6">
          <w:rPr>
            <w:rStyle w:val="Hyperlink"/>
            <w:rFonts w:cs="Times New Roman"/>
            <w:sz w:val="20"/>
            <w:szCs w:val="20"/>
            <w:shd w:val="clear" w:color="auto" w:fill="FFFFFF"/>
          </w:rPr>
          <w:t>kayderob@utah.gov</w:t>
        </w:r>
      </w:hyperlink>
      <w:r w:rsidR="00321070" w:rsidRPr="008850E6">
        <w:rPr>
          <w:rFonts w:cs="Times New Roman"/>
          <w:color w:val="000000"/>
          <w:sz w:val="20"/>
          <w:szCs w:val="20"/>
          <w:shd w:val="clear" w:color="auto" w:fill="FFFFFF"/>
        </w:rPr>
        <w:t xml:space="preserve">, </w:t>
      </w:r>
      <w:hyperlink r:id="rId94" w:history="1">
        <w:r w:rsidR="00321070" w:rsidRPr="008850E6">
          <w:rPr>
            <w:rStyle w:val="Hyperlink"/>
            <w:rFonts w:cs="Times New Roman"/>
            <w:sz w:val="20"/>
            <w:szCs w:val="20"/>
            <w:shd w:val="clear" w:color="auto" w:fill="FFFFFF"/>
          </w:rPr>
          <w:t>todd.edwards@washco.utah.gov</w:t>
        </w:r>
      </w:hyperlink>
      <w:r w:rsidR="00321070" w:rsidRPr="008850E6">
        <w:rPr>
          <w:rFonts w:cs="Times New Roman"/>
          <w:color w:val="000000"/>
          <w:sz w:val="20"/>
          <w:szCs w:val="20"/>
          <w:shd w:val="clear" w:color="auto" w:fill="FFFFFF"/>
        </w:rPr>
        <w:t xml:space="preserve">, </w:t>
      </w:r>
      <w:hyperlink r:id="rId95" w:history="1">
        <w:r w:rsidR="00321070" w:rsidRPr="008850E6">
          <w:rPr>
            <w:rStyle w:val="Hyperlink"/>
            <w:rFonts w:cs="Times New Roman"/>
            <w:sz w:val="20"/>
            <w:szCs w:val="20"/>
            <w:shd w:val="clear" w:color="auto" w:fill="FFFFFF"/>
          </w:rPr>
          <w:t>arthur@cityofhurricane.com</w:t>
        </w:r>
      </w:hyperlink>
      <w:r w:rsidR="00321070" w:rsidRPr="008850E6">
        <w:rPr>
          <w:rFonts w:cs="Times New Roman"/>
          <w:color w:val="000000"/>
          <w:sz w:val="20"/>
          <w:szCs w:val="20"/>
          <w:shd w:val="clear" w:color="auto" w:fill="FFFFFF"/>
        </w:rPr>
        <w:t xml:space="preserve">, </w:t>
      </w:r>
      <w:hyperlink r:id="rId96" w:history="1">
        <w:r w:rsidR="00321070" w:rsidRPr="008850E6">
          <w:rPr>
            <w:rStyle w:val="Hyperlink"/>
            <w:rFonts w:cs="Times New Roman"/>
            <w:sz w:val="20"/>
            <w:szCs w:val="20"/>
            <w:shd w:val="clear" w:color="auto" w:fill="FFFFFF"/>
          </w:rPr>
          <w:t>mayor@leedstown.org</w:t>
        </w:r>
      </w:hyperlink>
      <w:r w:rsidR="00321070" w:rsidRPr="008850E6">
        <w:rPr>
          <w:rFonts w:cs="Times New Roman"/>
          <w:color w:val="000000"/>
          <w:sz w:val="20"/>
          <w:szCs w:val="20"/>
          <w:shd w:val="clear" w:color="auto" w:fill="FFFFFF"/>
        </w:rPr>
        <w:t xml:space="preserve">, </w:t>
      </w:r>
      <w:hyperlink r:id="rId97" w:history="1">
        <w:r w:rsidR="00321070" w:rsidRPr="008850E6">
          <w:rPr>
            <w:rStyle w:val="Hyperlink"/>
            <w:rFonts w:cs="Times New Roman"/>
            <w:sz w:val="20"/>
            <w:szCs w:val="20"/>
            <w:shd w:val="clear" w:color="auto" w:fill="FFFFFF"/>
          </w:rPr>
          <w:t>Kyle.gubler@laverkincity.org</w:t>
        </w:r>
      </w:hyperlink>
      <w:r w:rsidR="00321070" w:rsidRPr="008850E6">
        <w:rPr>
          <w:rFonts w:cs="Times New Roman"/>
          <w:color w:val="000000"/>
          <w:sz w:val="20"/>
          <w:szCs w:val="20"/>
          <w:shd w:val="clear" w:color="auto" w:fill="FFFFFF"/>
        </w:rPr>
        <w:t xml:space="preserve">, </w:t>
      </w:r>
      <w:hyperlink r:id="rId98" w:history="1">
        <w:r w:rsidR="00321070" w:rsidRPr="008850E6">
          <w:rPr>
            <w:rStyle w:val="Hyperlink"/>
            <w:rFonts w:cs="Times New Roman"/>
            <w:sz w:val="20"/>
            <w:szCs w:val="20"/>
            <w:shd w:val="clear" w:color="auto" w:fill="FFFFFF"/>
          </w:rPr>
          <w:t>tbringhurst79@gmail.com</w:t>
        </w:r>
      </w:hyperlink>
      <w:r w:rsidR="00321070" w:rsidRPr="008850E6">
        <w:rPr>
          <w:rFonts w:cs="Times New Roman"/>
          <w:color w:val="000000"/>
          <w:sz w:val="20"/>
          <w:szCs w:val="20"/>
          <w:shd w:val="clear" w:color="auto" w:fill="FFFFFF"/>
        </w:rPr>
        <w:t xml:space="preserve">, </w:t>
      </w:r>
      <w:hyperlink r:id="rId99" w:history="1">
        <w:r w:rsidR="00321070" w:rsidRPr="008850E6">
          <w:rPr>
            <w:rStyle w:val="Hyperlink"/>
            <w:rFonts w:cs="Times New Roman"/>
            <w:sz w:val="20"/>
            <w:szCs w:val="20"/>
            <w:shd w:val="clear" w:color="auto" w:fill="FFFFFF"/>
          </w:rPr>
          <w:t>kelly.lund@fhwa.dot.gov</w:t>
        </w:r>
      </w:hyperlink>
      <w:r w:rsidR="00321070" w:rsidRPr="008850E6">
        <w:rPr>
          <w:rFonts w:cs="Times New Roman"/>
          <w:color w:val="000000"/>
          <w:sz w:val="20"/>
          <w:szCs w:val="20"/>
          <w:shd w:val="clear" w:color="auto" w:fill="FFFFFF"/>
        </w:rPr>
        <w:t xml:space="preserve">, </w:t>
      </w:r>
      <w:hyperlink r:id="rId100" w:history="1">
        <w:r w:rsidR="00321070" w:rsidRPr="008850E6">
          <w:rPr>
            <w:rStyle w:val="Hyperlink"/>
            <w:rFonts w:cs="Times New Roman"/>
            <w:sz w:val="20"/>
            <w:szCs w:val="20"/>
            <w:shd w:val="clear" w:color="auto" w:fill="FFFFFF"/>
          </w:rPr>
          <w:t>cameron.cutler@sgcity.org</w:t>
        </w:r>
      </w:hyperlink>
      <w:r w:rsidR="00321070" w:rsidRPr="008850E6">
        <w:rPr>
          <w:rFonts w:cs="Times New Roman"/>
          <w:color w:val="000000"/>
          <w:sz w:val="20"/>
          <w:szCs w:val="20"/>
          <w:shd w:val="clear" w:color="auto" w:fill="FFFFFF"/>
        </w:rPr>
        <w:t xml:space="preserve">, </w:t>
      </w:r>
      <w:hyperlink r:id="rId101" w:history="1">
        <w:r w:rsidR="00321070" w:rsidRPr="008850E6">
          <w:rPr>
            <w:rStyle w:val="Hyperlink"/>
            <w:rFonts w:cs="Times New Roman"/>
            <w:sz w:val="20"/>
            <w:szCs w:val="20"/>
            <w:shd w:val="clear" w:color="auto" w:fill="FFFFFF"/>
          </w:rPr>
          <w:t>eldenbingham@utah.gov</w:t>
        </w:r>
      </w:hyperlink>
      <w:r w:rsidR="00321070" w:rsidRPr="008850E6">
        <w:rPr>
          <w:rFonts w:cs="Times New Roman"/>
          <w:color w:val="000000"/>
          <w:sz w:val="20"/>
          <w:szCs w:val="20"/>
          <w:shd w:val="clear" w:color="auto" w:fill="FFFFFF"/>
        </w:rPr>
        <w:t xml:space="preserve">, </w:t>
      </w:r>
      <w:hyperlink r:id="rId102" w:history="1">
        <w:r w:rsidR="00321070" w:rsidRPr="008850E6">
          <w:rPr>
            <w:rStyle w:val="Hyperlink"/>
            <w:rFonts w:eastAsia="Times New Roman" w:cs="Times New Roman"/>
            <w:sz w:val="20"/>
            <w:szCs w:val="20"/>
          </w:rPr>
          <w:t>Eric.Clarke@wcattorney.com</w:t>
        </w:r>
      </w:hyperlink>
      <w:r w:rsidR="00321070" w:rsidRPr="008850E6">
        <w:rPr>
          <w:rStyle w:val="Hyperlink"/>
          <w:rFonts w:eastAsia="Times New Roman" w:cs="Times New Roman"/>
          <w:sz w:val="20"/>
          <w:szCs w:val="20"/>
        </w:rPr>
        <w:t xml:space="preserve"> </w:t>
      </w:r>
      <w:r w:rsidR="00321070" w:rsidRPr="008850E6">
        <w:rPr>
          <w:rFonts w:eastAsia="Times New Roman" w:cs="Times New Roman"/>
          <w:sz w:val="20"/>
          <w:szCs w:val="20"/>
        </w:rPr>
        <w:t xml:space="preserve">, </w:t>
      </w:r>
      <w:hyperlink r:id="rId103" w:history="1">
        <w:r w:rsidR="00321070" w:rsidRPr="008850E6">
          <w:rPr>
            <w:rStyle w:val="Hyperlink"/>
            <w:rFonts w:eastAsia="Times New Roman" w:cs="Times New Roman"/>
            <w:sz w:val="20"/>
            <w:szCs w:val="20"/>
          </w:rPr>
          <w:t>aaurora@swca.com</w:t>
        </w:r>
      </w:hyperlink>
      <w:r w:rsidR="00321070" w:rsidRPr="008850E6">
        <w:rPr>
          <w:rFonts w:eastAsia="Times New Roman" w:cs="Times New Roman"/>
          <w:sz w:val="20"/>
          <w:szCs w:val="20"/>
        </w:rPr>
        <w:t xml:space="preserve"> </w:t>
      </w:r>
    </w:p>
    <w:p w14:paraId="00DB83AC" w14:textId="77777777" w:rsidR="00321070" w:rsidRPr="00C06B91" w:rsidRDefault="00321070" w:rsidP="007F117C">
      <w:pPr>
        <w:tabs>
          <w:tab w:val="left" w:pos="2610"/>
          <w:tab w:val="left" w:pos="2880"/>
          <w:tab w:val="left" w:pos="6210"/>
        </w:tabs>
        <w:ind w:left="1440" w:hanging="360"/>
        <w:rPr>
          <w:rFonts w:eastAsia="Times New Roman" w:cs="Times New Roman"/>
          <w:sz w:val="22"/>
        </w:rPr>
      </w:pPr>
    </w:p>
    <w:p w14:paraId="065BFAFA" w14:textId="5E079449" w:rsidR="002F3B72" w:rsidRPr="007F117C" w:rsidRDefault="00544CC5" w:rsidP="007F117C">
      <w:pPr>
        <w:rPr>
          <w:rFonts w:cs="Times New Roman"/>
          <w:szCs w:val="24"/>
        </w:rPr>
      </w:pPr>
      <w:r>
        <w:rPr>
          <w:rFonts w:cs="Times New Roman"/>
          <w:szCs w:val="24"/>
        </w:rPr>
        <w:br w:type="page"/>
      </w:r>
      <w:bookmarkStart w:id="3" w:name="_Hlk54327537"/>
    </w:p>
    <w:p w14:paraId="54280A9C" w14:textId="573BBC93" w:rsidR="00AF5F94" w:rsidRDefault="00722174" w:rsidP="00AF5F94">
      <w:pPr>
        <w:jc w:val="center"/>
        <w:rPr>
          <w:rFonts w:eastAsia="Times New Roman" w:cs="Times New Roman"/>
          <w:b/>
          <w:bCs/>
          <w:color w:val="000000"/>
          <w:szCs w:val="24"/>
        </w:rPr>
      </w:pPr>
      <w:r w:rsidRPr="00AF5F94">
        <w:rPr>
          <w:rFonts w:eastAsia="Times New Roman" w:cs="Times New Roman"/>
          <w:b/>
          <w:bCs/>
          <w:color w:val="000000"/>
          <w:szCs w:val="24"/>
        </w:rPr>
        <w:lastRenderedPageBreak/>
        <w:t xml:space="preserve">Attachment to </w:t>
      </w:r>
      <w:r w:rsidR="00FE566C">
        <w:rPr>
          <w:rFonts w:eastAsia="Times New Roman" w:cs="Times New Roman"/>
          <w:b/>
          <w:bCs/>
          <w:color w:val="000000"/>
          <w:szCs w:val="24"/>
        </w:rPr>
        <w:t>letter</w:t>
      </w:r>
      <w:r w:rsidR="00FE566C" w:rsidRPr="00AF5F94">
        <w:rPr>
          <w:rFonts w:eastAsia="Times New Roman" w:cs="Times New Roman"/>
          <w:b/>
          <w:bCs/>
          <w:color w:val="000000"/>
          <w:szCs w:val="24"/>
        </w:rPr>
        <w:t xml:space="preserve"> </w:t>
      </w:r>
      <w:r w:rsidR="00CF5316" w:rsidRPr="00AF5F94">
        <w:rPr>
          <w:rFonts w:eastAsia="Times New Roman" w:cs="Times New Roman"/>
          <w:b/>
          <w:bCs/>
          <w:color w:val="000000"/>
          <w:szCs w:val="24"/>
        </w:rPr>
        <w:t>dated</w:t>
      </w:r>
      <w:r w:rsidR="00FE566C">
        <w:rPr>
          <w:rFonts w:eastAsia="Times New Roman" w:cs="Times New Roman"/>
          <w:b/>
          <w:bCs/>
          <w:color w:val="000000"/>
          <w:szCs w:val="24"/>
        </w:rPr>
        <w:t xml:space="preserve"> October 23, 2020</w:t>
      </w:r>
      <w:r w:rsidR="00CF5316" w:rsidRPr="00AF5F94">
        <w:rPr>
          <w:rFonts w:eastAsia="Times New Roman" w:cs="Times New Roman"/>
          <w:b/>
          <w:bCs/>
          <w:color w:val="000000"/>
          <w:szCs w:val="24"/>
        </w:rPr>
        <w:t xml:space="preserve">, Red Cliffs Coalition </w:t>
      </w:r>
      <w:r w:rsidR="00544CC5">
        <w:rPr>
          <w:rFonts w:eastAsia="Times New Roman" w:cs="Times New Roman"/>
          <w:b/>
          <w:bCs/>
          <w:color w:val="000000"/>
          <w:szCs w:val="24"/>
        </w:rPr>
        <w:t>Issues</w:t>
      </w:r>
      <w:r w:rsidR="00CF5316" w:rsidRPr="00AF5F94">
        <w:rPr>
          <w:rFonts w:eastAsia="Times New Roman" w:cs="Times New Roman"/>
          <w:b/>
          <w:bCs/>
          <w:color w:val="000000"/>
          <w:szCs w:val="24"/>
        </w:rPr>
        <w:t xml:space="preserve"> </w:t>
      </w:r>
    </w:p>
    <w:p w14:paraId="1876FE40" w14:textId="3A0DC2F5" w:rsidR="00AF5F94" w:rsidRDefault="00544CC5" w:rsidP="00AF5F94">
      <w:pPr>
        <w:jc w:val="center"/>
        <w:rPr>
          <w:b/>
          <w:bCs/>
          <w:szCs w:val="24"/>
        </w:rPr>
      </w:pPr>
      <w:r>
        <w:rPr>
          <w:rFonts w:eastAsia="Times New Roman" w:cs="Times New Roman"/>
          <w:b/>
          <w:bCs/>
          <w:color w:val="000000"/>
          <w:szCs w:val="24"/>
        </w:rPr>
        <w:t>with</w:t>
      </w:r>
      <w:r w:rsidR="00CF5316" w:rsidRPr="00AF5F94">
        <w:rPr>
          <w:rFonts w:eastAsia="Times New Roman" w:cs="Times New Roman"/>
          <w:b/>
          <w:bCs/>
          <w:color w:val="000000"/>
          <w:szCs w:val="24"/>
        </w:rPr>
        <w:t xml:space="preserve"> the Inclusion and Consideration of Cost Estimates in the Northern Corridor Final Environmental Impact Statement (</w:t>
      </w:r>
      <w:r w:rsidR="00CF5316" w:rsidRPr="00AF5F94">
        <w:rPr>
          <w:b/>
          <w:bCs/>
          <w:szCs w:val="24"/>
        </w:rPr>
        <w:t xml:space="preserve">2800 (UTC0300), UTU-93620): </w:t>
      </w:r>
    </w:p>
    <w:p w14:paraId="61FA579A" w14:textId="61F1E8A5" w:rsidR="00CF5316" w:rsidRPr="00AF5F94" w:rsidRDefault="00CF5316" w:rsidP="00AF5F94">
      <w:pPr>
        <w:jc w:val="center"/>
        <w:rPr>
          <w:b/>
          <w:bCs/>
          <w:szCs w:val="24"/>
        </w:rPr>
      </w:pPr>
      <w:r w:rsidRPr="00AF5F94">
        <w:rPr>
          <w:b/>
          <w:bCs/>
          <w:szCs w:val="24"/>
        </w:rPr>
        <w:t>Alternative 5 Variations to be Considered in Cost Estimates</w:t>
      </w:r>
    </w:p>
    <w:p w14:paraId="3159334B" w14:textId="77777777" w:rsidR="007A197C" w:rsidRDefault="007A197C" w:rsidP="00CF5316">
      <w:pPr>
        <w:rPr>
          <w:szCs w:val="24"/>
        </w:rPr>
      </w:pPr>
    </w:p>
    <w:sdt>
      <w:sdtPr>
        <w:rPr>
          <w:rFonts w:ascii="Times New Roman" w:eastAsia="Calibri" w:hAnsi="Times New Roman" w:cs="Times New Roman"/>
          <w:b/>
          <w:bCs/>
          <w:color w:val="auto"/>
          <w:sz w:val="24"/>
          <w:szCs w:val="24"/>
        </w:rPr>
        <w:id w:val="1362706278"/>
        <w:docPartObj>
          <w:docPartGallery w:val="Table of Contents"/>
          <w:docPartUnique/>
        </w:docPartObj>
      </w:sdtPr>
      <w:sdtEndPr>
        <w:rPr>
          <w:rFonts w:cs="Calibri"/>
          <w:noProof/>
          <w:szCs w:val="22"/>
        </w:rPr>
      </w:sdtEndPr>
      <w:sdtContent>
        <w:p w14:paraId="79004105" w14:textId="23FC7EE4" w:rsidR="00A307A4" w:rsidRPr="007F117C" w:rsidRDefault="00A307A4">
          <w:pPr>
            <w:pStyle w:val="TOCHeading"/>
            <w:rPr>
              <w:rFonts w:ascii="Times New Roman" w:hAnsi="Times New Roman" w:cs="Times New Roman"/>
              <w:b/>
              <w:bCs/>
              <w:sz w:val="24"/>
              <w:szCs w:val="24"/>
            </w:rPr>
          </w:pPr>
          <w:r w:rsidRPr="007F117C">
            <w:rPr>
              <w:rFonts w:ascii="Times New Roman" w:hAnsi="Times New Roman" w:cs="Times New Roman"/>
              <w:b/>
              <w:bCs/>
              <w:sz w:val="24"/>
              <w:szCs w:val="24"/>
            </w:rPr>
            <w:t>Contents</w:t>
          </w:r>
        </w:p>
        <w:p w14:paraId="1EA67382" w14:textId="0C19DA8F" w:rsidR="007F117C" w:rsidRDefault="00A307A4">
          <w:pPr>
            <w:pStyle w:val="TOC1"/>
            <w:tabs>
              <w:tab w:val="left" w:pos="440"/>
              <w:tab w:val="right" w:leader="dot" w:pos="9350"/>
            </w:tabs>
            <w:rPr>
              <w:rFonts w:asciiTheme="minorHAnsi" w:eastAsiaTheme="minorEastAsia" w:hAnsiTheme="minorHAnsi" w:cstheme="minorBidi"/>
              <w:noProof/>
              <w:sz w:val="22"/>
            </w:rPr>
          </w:pPr>
          <w:r w:rsidRPr="00A307A4">
            <w:rPr>
              <w:rFonts w:cs="Times New Roman"/>
              <w:szCs w:val="24"/>
            </w:rPr>
            <w:fldChar w:fldCharType="begin"/>
          </w:r>
          <w:r w:rsidRPr="00A307A4">
            <w:rPr>
              <w:rFonts w:cs="Times New Roman"/>
              <w:szCs w:val="24"/>
            </w:rPr>
            <w:instrText xml:space="preserve"> TOC \o "1-3" \h \z \u </w:instrText>
          </w:r>
          <w:r w:rsidRPr="00A307A4">
            <w:rPr>
              <w:rFonts w:cs="Times New Roman"/>
              <w:szCs w:val="24"/>
            </w:rPr>
            <w:fldChar w:fldCharType="separate"/>
          </w:r>
          <w:hyperlink w:anchor="_Toc54328697" w:history="1">
            <w:r w:rsidR="007F117C" w:rsidRPr="0011200E">
              <w:rPr>
                <w:rStyle w:val="Hyperlink"/>
                <w:noProof/>
              </w:rPr>
              <w:t>1</w:t>
            </w:r>
            <w:r w:rsidR="007F117C">
              <w:rPr>
                <w:rFonts w:asciiTheme="minorHAnsi" w:eastAsiaTheme="minorEastAsia" w:hAnsiTheme="minorHAnsi" w:cstheme="minorBidi"/>
                <w:noProof/>
                <w:sz w:val="22"/>
              </w:rPr>
              <w:tab/>
            </w:r>
            <w:r w:rsidR="007F117C" w:rsidRPr="0011200E">
              <w:rPr>
                <w:rStyle w:val="Hyperlink"/>
                <w:noProof/>
              </w:rPr>
              <w:t>Background</w:t>
            </w:r>
            <w:r w:rsidR="007F117C">
              <w:rPr>
                <w:noProof/>
                <w:webHidden/>
              </w:rPr>
              <w:tab/>
            </w:r>
            <w:r w:rsidR="007F117C">
              <w:rPr>
                <w:noProof/>
                <w:webHidden/>
              </w:rPr>
              <w:fldChar w:fldCharType="begin"/>
            </w:r>
            <w:r w:rsidR="007F117C">
              <w:rPr>
                <w:noProof/>
                <w:webHidden/>
              </w:rPr>
              <w:instrText xml:space="preserve"> PAGEREF _Toc54328697 \h </w:instrText>
            </w:r>
            <w:r w:rsidR="007F117C">
              <w:rPr>
                <w:noProof/>
                <w:webHidden/>
              </w:rPr>
            </w:r>
            <w:r w:rsidR="007F117C">
              <w:rPr>
                <w:noProof/>
                <w:webHidden/>
              </w:rPr>
              <w:fldChar w:fldCharType="separate"/>
            </w:r>
            <w:r w:rsidR="0037126D">
              <w:rPr>
                <w:noProof/>
                <w:webHidden/>
              </w:rPr>
              <w:t>6</w:t>
            </w:r>
            <w:r w:rsidR="007F117C">
              <w:rPr>
                <w:noProof/>
                <w:webHidden/>
              </w:rPr>
              <w:fldChar w:fldCharType="end"/>
            </w:r>
          </w:hyperlink>
        </w:p>
        <w:p w14:paraId="72AA153F" w14:textId="60DD3738" w:rsidR="007F117C" w:rsidRDefault="00B2483E">
          <w:pPr>
            <w:pStyle w:val="TOC1"/>
            <w:tabs>
              <w:tab w:val="left" w:pos="440"/>
              <w:tab w:val="right" w:leader="dot" w:pos="9350"/>
            </w:tabs>
            <w:rPr>
              <w:rFonts w:asciiTheme="minorHAnsi" w:eastAsiaTheme="minorEastAsia" w:hAnsiTheme="minorHAnsi" w:cstheme="minorBidi"/>
              <w:noProof/>
              <w:sz w:val="22"/>
            </w:rPr>
          </w:pPr>
          <w:hyperlink w:anchor="_Toc54328698" w:history="1">
            <w:r w:rsidR="007F117C" w:rsidRPr="0011200E">
              <w:rPr>
                <w:rStyle w:val="Hyperlink"/>
                <w:noProof/>
              </w:rPr>
              <w:t>2</w:t>
            </w:r>
            <w:r w:rsidR="007F117C">
              <w:rPr>
                <w:rFonts w:asciiTheme="minorHAnsi" w:eastAsiaTheme="minorEastAsia" w:hAnsiTheme="minorHAnsi" w:cstheme="minorBidi"/>
                <w:noProof/>
                <w:sz w:val="22"/>
              </w:rPr>
              <w:tab/>
            </w:r>
            <w:r w:rsidR="007F117C" w:rsidRPr="0011200E">
              <w:rPr>
                <w:rStyle w:val="Hyperlink"/>
                <w:noProof/>
              </w:rPr>
              <w:t>Differences between DEIS Alternative 5 and CSU Alternatives 1 and 2</w:t>
            </w:r>
            <w:r w:rsidR="007F117C">
              <w:rPr>
                <w:noProof/>
                <w:webHidden/>
              </w:rPr>
              <w:tab/>
            </w:r>
            <w:r w:rsidR="007F117C">
              <w:rPr>
                <w:noProof/>
                <w:webHidden/>
              </w:rPr>
              <w:fldChar w:fldCharType="begin"/>
            </w:r>
            <w:r w:rsidR="007F117C">
              <w:rPr>
                <w:noProof/>
                <w:webHidden/>
              </w:rPr>
              <w:instrText xml:space="preserve"> PAGEREF _Toc54328698 \h </w:instrText>
            </w:r>
            <w:r w:rsidR="007F117C">
              <w:rPr>
                <w:noProof/>
                <w:webHidden/>
              </w:rPr>
            </w:r>
            <w:r w:rsidR="007F117C">
              <w:rPr>
                <w:noProof/>
                <w:webHidden/>
              </w:rPr>
              <w:fldChar w:fldCharType="separate"/>
            </w:r>
            <w:r w:rsidR="0037126D">
              <w:rPr>
                <w:noProof/>
                <w:webHidden/>
              </w:rPr>
              <w:t>6</w:t>
            </w:r>
            <w:r w:rsidR="007F117C">
              <w:rPr>
                <w:noProof/>
                <w:webHidden/>
              </w:rPr>
              <w:fldChar w:fldCharType="end"/>
            </w:r>
          </w:hyperlink>
        </w:p>
        <w:p w14:paraId="01FDF59F" w14:textId="00EE95E3" w:rsidR="007F117C" w:rsidRDefault="00B2483E">
          <w:pPr>
            <w:pStyle w:val="TOC1"/>
            <w:tabs>
              <w:tab w:val="left" w:pos="440"/>
              <w:tab w:val="right" w:leader="dot" w:pos="9350"/>
            </w:tabs>
            <w:rPr>
              <w:rFonts w:asciiTheme="minorHAnsi" w:eastAsiaTheme="minorEastAsia" w:hAnsiTheme="minorHAnsi" w:cstheme="minorBidi"/>
              <w:noProof/>
              <w:sz w:val="22"/>
            </w:rPr>
          </w:pPr>
          <w:hyperlink w:anchor="_Toc54328699" w:history="1">
            <w:r w:rsidR="007F117C" w:rsidRPr="0011200E">
              <w:rPr>
                <w:rStyle w:val="Hyperlink"/>
                <w:noProof/>
              </w:rPr>
              <w:t>3</w:t>
            </w:r>
            <w:r w:rsidR="007F117C">
              <w:rPr>
                <w:rFonts w:asciiTheme="minorHAnsi" w:eastAsiaTheme="minorEastAsia" w:hAnsiTheme="minorHAnsi" w:cstheme="minorBidi"/>
                <w:noProof/>
                <w:sz w:val="22"/>
              </w:rPr>
              <w:tab/>
            </w:r>
            <w:r w:rsidR="007F117C" w:rsidRPr="0011200E">
              <w:rPr>
                <w:rStyle w:val="Hyperlink"/>
                <w:noProof/>
              </w:rPr>
              <w:t>Issues with DEIS Alternative 5</w:t>
            </w:r>
            <w:r w:rsidR="007F117C">
              <w:rPr>
                <w:noProof/>
                <w:webHidden/>
              </w:rPr>
              <w:tab/>
            </w:r>
            <w:r w:rsidR="007F117C">
              <w:rPr>
                <w:noProof/>
                <w:webHidden/>
              </w:rPr>
              <w:fldChar w:fldCharType="begin"/>
            </w:r>
            <w:r w:rsidR="007F117C">
              <w:rPr>
                <w:noProof/>
                <w:webHidden/>
              </w:rPr>
              <w:instrText xml:space="preserve"> PAGEREF _Toc54328699 \h </w:instrText>
            </w:r>
            <w:r w:rsidR="007F117C">
              <w:rPr>
                <w:noProof/>
                <w:webHidden/>
              </w:rPr>
            </w:r>
            <w:r w:rsidR="007F117C">
              <w:rPr>
                <w:noProof/>
                <w:webHidden/>
              </w:rPr>
              <w:fldChar w:fldCharType="separate"/>
            </w:r>
            <w:r w:rsidR="0037126D">
              <w:rPr>
                <w:noProof/>
                <w:webHidden/>
              </w:rPr>
              <w:t>7</w:t>
            </w:r>
            <w:r w:rsidR="007F117C">
              <w:rPr>
                <w:noProof/>
                <w:webHidden/>
              </w:rPr>
              <w:fldChar w:fldCharType="end"/>
            </w:r>
          </w:hyperlink>
        </w:p>
        <w:p w14:paraId="06C47F40" w14:textId="771A0B07" w:rsidR="007F117C" w:rsidRDefault="00B2483E">
          <w:pPr>
            <w:pStyle w:val="TOC1"/>
            <w:tabs>
              <w:tab w:val="left" w:pos="440"/>
              <w:tab w:val="right" w:leader="dot" w:pos="9350"/>
            </w:tabs>
            <w:rPr>
              <w:rFonts w:asciiTheme="minorHAnsi" w:eastAsiaTheme="minorEastAsia" w:hAnsiTheme="minorHAnsi" w:cstheme="minorBidi"/>
              <w:noProof/>
              <w:sz w:val="22"/>
            </w:rPr>
          </w:pPr>
          <w:hyperlink w:anchor="_Toc54328700" w:history="1">
            <w:r w:rsidR="007F117C" w:rsidRPr="0011200E">
              <w:rPr>
                <w:rStyle w:val="Hyperlink"/>
                <w:noProof/>
              </w:rPr>
              <w:t>4</w:t>
            </w:r>
            <w:r w:rsidR="007F117C">
              <w:rPr>
                <w:rFonts w:asciiTheme="minorHAnsi" w:eastAsiaTheme="minorEastAsia" w:hAnsiTheme="minorHAnsi" w:cstheme="minorBidi"/>
                <w:noProof/>
                <w:sz w:val="22"/>
              </w:rPr>
              <w:tab/>
            </w:r>
            <w:r w:rsidR="007F117C" w:rsidRPr="0011200E">
              <w:rPr>
                <w:rStyle w:val="Hyperlink"/>
                <w:noProof/>
              </w:rPr>
              <w:t>Cascading Effects</w:t>
            </w:r>
            <w:r w:rsidR="007F117C">
              <w:rPr>
                <w:noProof/>
                <w:webHidden/>
              </w:rPr>
              <w:tab/>
            </w:r>
            <w:r w:rsidR="007F117C">
              <w:rPr>
                <w:noProof/>
                <w:webHidden/>
              </w:rPr>
              <w:fldChar w:fldCharType="begin"/>
            </w:r>
            <w:r w:rsidR="007F117C">
              <w:rPr>
                <w:noProof/>
                <w:webHidden/>
              </w:rPr>
              <w:instrText xml:space="preserve"> PAGEREF _Toc54328700 \h </w:instrText>
            </w:r>
            <w:r w:rsidR="007F117C">
              <w:rPr>
                <w:noProof/>
                <w:webHidden/>
              </w:rPr>
            </w:r>
            <w:r w:rsidR="007F117C">
              <w:rPr>
                <w:noProof/>
                <w:webHidden/>
              </w:rPr>
              <w:fldChar w:fldCharType="separate"/>
            </w:r>
            <w:r w:rsidR="0037126D">
              <w:rPr>
                <w:noProof/>
                <w:webHidden/>
              </w:rPr>
              <w:t>8</w:t>
            </w:r>
            <w:r w:rsidR="007F117C">
              <w:rPr>
                <w:noProof/>
                <w:webHidden/>
              </w:rPr>
              <w:fldChar w:fldCharType="end"/>
            </w:r>
          </w:hyperlink>
        </w:p>
        <w:p w14:paraId="3B526D5B" w14:textId="76DCD8B8" w:rsidR="007F117C" w:rsidRDefault="00B2483E">
          <w:pPr>
            <w:pStyle w:val="TOC1"/>
            <w:tabs>
              <w:tab w:val="left" w:pos="440"/>
              <w:tab w:val="right" w:leader="dot" w:pos="9350"/>
            </w:tabs>
            <w:rPr>
              <w:rFonts w:asciiTheme="minorHAnsi" w:eastAsiaTheme="minorEastAsia" w:hAnsiTheme="minorHAnsi" w:cstheme="minorBidi"/>
              <w:noProof/>
              <w:sz w:val="22"/>
            </w:rPr>
          </w:pPr>
          <w:hyperlink w:anchor="_Toc54328701" w:history="1">
            <w:r w:rsidR="007F117C" w:rsidRPr="0011200E">
              <w:rPr>
                <w:rStyle w:val="Hyperlink"/>
                <w:noProof/>
              </w:rPr>
              <w:t>5</w:t>
            </w:r>
            <w:r w:rsidR="007F117C">
              <w:rPr>
                <w:rFonts w:asciiTheme="minorHAnsi" w:eastAsiaTheme="minorEastAsia" w:hAnsiTheme="minorHAnsi" w:cstheme="minorBidi"/>
                <w:noProof/>
                <w:sz w:val="22"/>
              </w:rPr>
              <w:tab/>
            </w:r>
            <w:r w:rsidR="007F117C" w:rsidRPr="0011200E">
              <w:rPr>
                <w:rStyle w:val="Hyperlink"/>
                <w:noProof/>
              </w:rPr>
              <w:t>Conclusion</w:t>
            </w:r>
            <w:r w:rsidR="007F117C">
              <w:rPr>
                <w:noProof/>
                <w:webHidden/>
              </w:rPr>
              <w:tab/>
            </w:r>
            <w:r w:rsidR="007F117C">
              <w:rPr>
                <w:noProof/>
                <w:webHidden/>
              </w:rPr>
              <w:fldChar w:fldCharType="begin"/>
            </w:r>
            <w:r w:rsidR="007F117C">
              <w:rPr>
                <w:noProof/>
                <w:webHidden/>
              </w:rPr>
              <w:instrText xml:space="preserve"> PAGEREF _Toc54328701 \h </w:instrText>
            </w:r>
            <w:r w:rsidR="007F117C">
              <w:rPr>
                <w:noProof/>
                <w:webHidden/>
              </w:rPr>
            </w:r>
            <w:r w:rsidR="007F117C">
              <w:rPr>
                <w:noProof/>
                <w:webHidden/>
              </w:rPr>
              <w:fldChar w:fldCharType="separate"/>
            </w:r>
            <w:r w:rsidR="0037126D">
              <w:rPr>
                <w:noProof/>
                <w:webHidden/>
              </w:rPr>
              <w:t>8</w:t>
            </w:r>
            <w:r w:rsidR="007F117C">
              <w:rPr>
                <w:noProof/>
                <w:webHidden/>
              </w:rPr>
              <w:fldChar w:fldCharType="end"/>
            </w:r>
          </w:hyperlink>
        </w:p>
        <w:p w14:paraId="643A01E1" w14:textId="068CB0E6" w:rsidR="007F117C" w:rsidRDefault="00B2483E">
          <w:pPr>
            <w:pStyle w:val="TOC1"/>
            <w:tabs>
              <w:tab w:val="left" w:pos="440"/>
              <w:tab w:val="right" w:leader="dot" w:pos="9350"/>
            </w:tabs>
            <w:rPr>
              <w:rFonts w:asciiTheme="minorHAnsi" w:eastAsiaTheme="minorEastAsia" w:hAnsiTheme="minorHAnsi" w:cstheme="minorBidi"/>
              <w:noProof/>
              <w:sz w:val="22"/>
            </w:rPr>
          </w:pPr>
          <w:hyperlink w:anchor="_Toc54328702" w:history="1">
            <w:r w:rsidR="007F117C" w:rsidRPr="0011200E">
              <w:rPr>
                <w:rStyle w:val="Hyperlink"/>
                <w:noProof/>
              </w:rPr>
              <w:t>6</w:t>
            </w:r>
            <w:r w:rsidR="007F117C">
              <w:rPr>
                <w:rFonts w:asciiTheme="minorHAnsi" w:eastAsiaTheme="minorEastAsia" w:hAnsiTheme="minorHAnsi" w:cstheme="minorBidi"/>
                <w:noProof/>
                <w:sz w:val="22"/>
              </w:rPr>
              <w:tab/>
            </w:r>
            <w:r w:rsidR="007F117C" w:rsidRPr="0011200E">
              <w:rPr>
                <w:rStyle w:val="Hyperlink"/>
                <w:noProof/>
              </w:rPr>
              <w:t>Reference: DEIS description of 4.8 Red Hills Parkway Expressway</w:t>
            </w:r>
            <w:r w:rsidR="007F117C">
              <w:rPr>
                <w:noProof/>
                <w:webHidden/>
              </w:rPr>
              <w:tab/>
            </w:r>
            <w:r w:rsidR="007F117C">
              <w:rPr>
                <w:noProof/>
                <w:webHidden/>
              </w:rPr>
              <w:fldChar w:fldCharType="begin"/>
            </w:r>
            <w:r w:rsidR="007F117C">
              <w:rPr>
                <w:noProof/>
                <w:webHidden/>
              </w:rPr>
              <w:instrText xml:space="preserve"> PAGEREF _Toc54328702 \h </w:instrText>
            </w:r>
            <w:r w:rsidR="007F117C">
              <w:rPr>
                <w:noProof/>
                <w:webHidden/>
              </w:rPr>
            </w:r>
            <w:r w:rsidR="007F117C">
              <w:rPr>
                <w:noProof/>
                <w:webHidden/>
              </w:rPr>
              <w:fldChar w:fldCharType="separate"/>
            </w:r>
            <w:r w:rsidR="0037126D">
              <w:rPr>
                <w:noProof/>
                <w:webHidden/>
              </w:rPr>
              <w:t>9</w:t>
            </w:r>
            <w:r w:rsidR="007F117C">
              <w:rPr>
                <w:noProof/>
                <w:webHidden/>
              </w:rPr>
              <w:fldChar w:fldCharType="end"/>
            </w:r>
          </w:hyperlink>
        </w:p>
        <w:p w14:paraId="206710BF" w14:textId="4ED069E1" w:rsidR="007F117C" w:rsidRDefault="00B2483E">
          <w:pPr>
            <w:pStyle w:val="TOC1"/>
            <w:tabs>
              <w:tab w:val="left" w:pos="440"/>
              <w:tab w:val="right" w:leader="dot" w:pos="9350"/>
            </w:tabs>
            <w:rPr>
              <w:rFonts w:asciiTheme="minorHAnsi" w:eastAsiaTheme="minorEastAsia" w:hAnsiTheme="minorHAnsi" w:cstheme="minorBidi"/>
              <w:noProof/>
              <w:sz w:val="22"/>
            </w:rPr>
          </w:pPr>
          <w:hyperlink w:anchor="_Toc54328703" w:history="1">
            <w:r w:rsidR="007F117C" w:rsidRPr="0011200E">
              <w:rPr>
                <w:rStyle w:val="Hyperlink"/>
                <w:noProof/>
              </w:rPr>
              <w:t>7</w:t>
            </w:r>
            <w:r w:rsidR="007F117C">
              <w:rPr>
                <w:rFonts w:asciiTheme="minorHAnsi" w:eastAsiaTheme="minorEastAsia" w:hAnsiTheme="minorHAnsi" w:cstheme="minorBidi"/>
                <w:noProof/>
                <w:sz w:val="22"/>
              </w:rPr>
              <w:tab/>
            </w:r>
            <w:r w:rsidR="007F117C" w:rsidRPr="0011200E">
              <w:rPr>
                <w:rStyle w:val="Hyperlink"/>
                <w:noProof/>
              </w:rPr>
              <w:t>Relevant Corrections to Typographical Errors in our DEIS Comments</w:t>
            </w:r>
            <w:r w:rsidR="007F117C">
              <w:rPr>
                <w:noProof/>
                <w:webHidden/>
              </w:rPr>
              <w:tab/>
            </w:r>
            <w:r w:rsidR="007F117C">
              <w:rPr>
                <w:noProof/>
                <w:webHidden/>
              </w:rPr>
              <w:fldChar w:fldCharType="begin"/>
            </w:r>
            <w:r w:rsidR="007F117C">
              <w:rPr>
                <w:noProof/>
                <w:webHidden/>
              </w:rPr>
              <w:instrText xml:space="preserve"> PAGEREF _Toc54328703 \h </w:instrText>
            </w:r>
            <w:r w:rsidR="007F117C">
              <w:rPr>
                <w:noProof/>
                <w:webHidden/>
              </w:rPr>
            </w:r>
            <w:r w:rsidR="007F117C">
              <w:rPr>
                <w:noProof/>
                <w:webHidden/>
              </w:rPr>
              <w:fldChar w:fldCharType="separate"/>
            </w:r>
            <w:r w:rsidR="0037126D">
              <w:rPr>
                <w:noProof/>
                <w:webHidden/>
              </w:rPr>
              <w:t>9</w:t>
            </w:r>
            <w:r w:rsidR="007F117C">
              <w:rPr>
                <w:noProof/>
                <w:webHidden/>
              </w:rPr>
              <w:fldChar w:fldCharType="end"/>
            </w:r>
          </w:hyperlink>
        </w:p>
        <w:p w14:paraId="2CFA3A77" w14:textId="7A5681F6" w:rsidR="007F117C" w:rsidRDefault="00B2483E">
          <w:pPr>
            <w:pStyle w:val="TOC1"/>
            <w:tabs>
              <w:tab w:val="left" w:pos="440"/>
              <w:tab w:val="right" w:leader="dot" w:pos="9350"/>
            </w:tabs>
            <w:rPr>
              <w:rFonts w:asciiTheme="minorHAnsi" w:eastAsiaTheme="minorEastAsia" w:hAnsiTheme="minorHAnsi" w:cstheme="minorBidi"/>
              <w:noProof/>
              <w:sz w:val="22"/>
            </w:rPr>
          </w:pPr>
          <w:hyperlink w:anchor="_Toc54328704" w:history="1">
            <w:r w:rsidR="007F117C" w:rsidRPr="0011200E">
              <w:rPr>
                <w:rStyle w:val="Hyperlink"/>
                <w:noProof/>
              </w:rPr>
              <w:t>8</w:t>
            </w:r>
            <w:r w:rsidR="007F117C">
              <w:rPr>
                <w:rFonts w:asciiTheme="minorHAnsi" w:eastAsiaTheme="minorEastAsia" w:hAnsiTheme="minorHAnsi" w:cstheme="minorBidi"/>
                <w:noProof/>
                <w:sz w:val="22"/>
              </w:rPr>
              <w:tab/>
            </w:r>
            <w:r w:rsidR="007F117C" w:rsidRPr="0011200E">
              <w:rPr>
                <w:rStyle w:val="Hyperlink"/>
                <w:noProof/>
              </w:rPr>
              <w:t>Figures and Tables</w:t>
            </w:r>
            <w:r w:rsidR="007F117C">
              <w:rPr>
                <w:noProof/>
                <w:webHidden/>
              </w:rPr>
              <w:tab/>
            </w:r>
            <w:r w:rsidR="007F117C">
              <w:rPr>
                <w:noProof/>
                <w:webHidden/>
              </w:rPr>
              <w:fldChar w:fldCharType="begin"/>
            </w:r>
            <w:r w:rsidR="007F117C">
              <w:rPr>
                <w:noProof/>
                <w:webHidden/>
              </w:rPr>
              <w:instrText xml:space="preserve"> PAGEREF _Toc54328704 \h </w:instrText>
            </w:r>
            <w:r w:rsidR="007F117C">
              <w:rPr>
                <w:noProof/>
                <w:webHidden/>
              </w:rPr>
            </w:r>
            <w:r w:rsidR="007F117C">
              <w:rPr>
                <w:noProof/>
                <w:webHidden/>
              </w:rPr>
              <w:fldChar w:fldCharType="separate"/>
            </w:r>
            <w:r w:rsidR="0037126D">
              <w:rPr>
                <w:noProof/>
                <w:webHidden/>
              </w:rPr>
              <w:t>10</w:t>
            </w:r>
            <w:r w:rsidR="007F117C">
              <w:rPr>
                <w:noProof/>
                <w:webHidden/>
              </w:rPr>
              <w:fldChar w:fldCharType="end"/>
            </w:r>
          </w:hyperlink>
        </w:p>
        <w:p w14:paraId="3537F239" w14:textId="16A1C139" w:rsidR="00A307A4" w:rsidRPr="007F117C" w:rsidRDefault="00A307A4" w:rsidP="00CF5316">
          <w:r w:rsidRPr="00A307A4">
            <w:rPr>
              <w:rFonts w:cs="Times New Roman"/>
              <w:b/>
              <w:bCs/>
              <w:noProof/>
              <w:szCs w:val="24"/>
            </w:rPr>
            <w:fldChar w:fldCharType="end"/>
          </w:r>
        </w:p>
      </w:sdtContent>
    </w:sdt>
    <w:p w14:paraId="0C458452" w14:textId="77777777" w:rsidR="00AF5F94" w:rsidRPr="00AF5F94" w:rsidRDefault="00AF5F94" w:rsidP="00A307A4">
      <w:pPr>
        <w:pStyle w:val="Heading1"/>
      </w:pPr>
      <w:bookmarkStart w:id="4" w:name="_Toc54328697"/>
      <w:r w:rsidRPr="00AF5F94">
        <w:t>Background</w:t>
      </w:r>
      <w:bookmarkEnd w:id="4"/>
    </w:p>
    <w:p w14:paraId="26CC9995" w14:textId="6EA79908" w:rsidR="00CF5316" w:rsidRDefault="00CF5316" w:rsidP="00CF5316">
      <w:pPr>
        <w:rPr>
          <w:szCs w:val="24"/>
        </w:rPr>
      </w:pPr>
      <w:r>
        <w:rPr>
          <w:szCs w:val="24"/>
        </w:rPr>
        <w:t xml:space="preserve">The purpose and need addressed by the </w:t>
      </w:r>
      <w:r w:rsidR="00480B67">
        <w:rPr>
          <w:szCs w:val="24"/>
        </w:rPr>
        <w:t>D</w:t>
      </w:r>
      <w:r>
        <w:rPr>
          <w:szCs w:val="24"/>
        </w:rPr>
        <w:t>EIS specifies the “</w:t>
      </w:r>
      <w:r w:rsidRPr="00CF5316">
        <w:rPr>
          <w:szCs w:val="24"/>
        </w:rPr>
        <w:t>objective of reducing congestion, increasing capacity, and improving east-west mobility on arterial and interstate roadways between State Route 18 (SR 18) and Interstate 15 (I-15) at milepost 13</w:t>
      </w:r>
      <w:r>
        <w:rPr>
          <w:rStyle w:val="FootnoteReference"/>
          <w:szCs w:val="24"/>
        </w:rPr>
        <w:footnoteReference w:id="7"/>
      </w:r>
      <w:r>
        <w:rPr>
          <w:szCs w:val="24"/>
        </w:rPr>
        <w:t xml:space="preserve">.”  DEIS Alternatives 2-4 </w:t>
      </w:r>
      <w:r w:rsidR="008414E1">
        <w:rPr>
          <w:szCs w:val="24"/>
        </w:rPr>
        <w:t xml:space="preserve">address this objective by effectively bypassing existing roads between the two end points.  </w:t>
      </w:r>
      <w:r w:rsidR="00744401">
        <w:rPr>
          <w:szCs w:val="24"/>
        </w:rPr>
        <w:t>Considering only impacts on traffic</w:t>
      </w:r>
      <w:r w:rsidR="003A7E9E">
        <w:rPr>
          <w:szCs w:val="24"/>
        </w:rPr>
        <w:t xml:space="preserve"> (</w:t>
      </w:r>
      <w:r w:rsidR="00E1442C">
        <w:rPr>
          <w:szCs w:val="24"/>
        </w:rPr>
        <w:t xml:space="preserve">i.e., </w:t>
      </w:r>
      <w:r w:rsidR="003A7E9E">
        <w:rPr>
          <w:szCs w:val="24"/>
        </w:rPr>
        <w:t>excluding environmental and non-traffic socio-economic impacts)</w:t>
      </w:r>
      <w:r w:rsidR="00744401">
        <w:rPr>
          <w:szCs w:val="24"/>
        </w:rPr>
        <w:t>, these alternatives</w:t>
      </w:r>
      <w:r w:rsidR="008414E1">
        <w:rPr>
          <w:szCs w:val="24"/>
        </w:rPr>
        <w:t xml:space="preserve"> would have a </w:t>
      </w:r>
      <w:r w:rsidR="008414E1" w:rsidRPr="00480B67">
        <w:rPr>
          <w:i/>
          <w:iCs/>
          <w:szCs w:val="24"/>
        </w:rPr>
        <w:t xml:space="preserve">direct impact on </w:t>
      </w:r>
      <w:r w:rsidR="008414E1" w:rsidRPr="003A7E9E">
        <w:rPr>
          <w:i/>
          <w:iCs/>
          <w:szCs w:val="24"/>
          <w:u w:val="single"/>
        </w:rPr>
        <w:t>thru</w:t>
      </w:r>
      <w:r w:rsidR="008414E1" w:rsidRPr="00480B67">
        <w:rPr>
          <w:i/>
          <w:iCs/>
          <w:szCs w:val="24"/>
        </w:rPr>
        <w:t xml:space="preserve"> traffic</w:t>
      </w:r>
      <w:r w:rsidR="008414E1">
        <w:rPr>
          <w:szCs w:val="24"/>
        </w:rPr>
        <w:t xml:space="preserve">, and an </w:t>
      </w:r>
      <w:r w:rsidR="008414E1" w:rsidRPr="00480B67">
        <w:rPr>
          <w:i/>
          <w:iCs/>
          <w:szCs w:val="24"/>
        </w:rPr>
        <w:t xml:space="preserve">indirect impact on traffic </w:t>
      </w:r>
      <w:r w:rsidR="00480B67" w:rsidRPr="003A7E9E">
        <w:rPr>
          <w:i/>
          <w:iCs/>
          <w:szCs w:val="24"/>
          <w:u w:val="single"/>
        </w:rPr>
        <w:t>with</w:t>
      </w:r>
      <w:r w:rsidR="008414E1" w:rsidRPr="003A7E9E">
        <w:rPr>
          <w:i/>
          <w:iCs/>
          <w:szCs w:val="24"/>
          <w:u w:val="single"/>
        </w:rPr>
        <w:t>in Washington City and St</w:t>
      </w:r>
      <w:r w:rsidR="00C05592">
        <w:rPr>
          <w:i/>
          <w:iCs/>
          <w:szCs w:val="24"/>
          <w:u w:val="single"/>
        </w:rPr>
        <w:t>.</w:t>
      </w:r>
      <w:r w:rsidR="008414E1" w:rsidRPr="003A7E9E">
        <w:rPr>
          <w:i/>
          <w:iCs/>
          <w:szCs w:val="24"/>
          <w:u w:val="single"/>
        </w:rPr>
        <w:t xml:space="preserve"> George</w:t>
      </w:r>
      <w:r w:rsidR="008414E1">
        <w:rPr>
          <w:szCs w:val="24"/>
        </w:rPr>
        <w:t xml:space="preserve"> by removing that thru traffic from existing roads.</w:t>
      </w:r>
    </w:p>
    <w:p w14:paraId="39E149FB" w14:textId="12DFEA0B" w:rsidR="008414E1" w:rsidRDefault="008414E1" w:rsidP="00CF5316">
      <w:pPr>
        <w:rPr>
          <w:szCs w:val="24"/>
        </w:rPr>
      </w:pPr>
    </w:p>
    <w:p w14:paraId="213457F8" w14:textId="243514E4" w:rsidR="00CB0B06" w:rsidRDefault="008414E1" w:rsidP="00CF5316">
      <w:pPr>
        <w:rPr>
          <w:szCs w:val="24"/>
        </w:rPr>
      </w:pPr>
      <w:r>
        <w:rPr>
          <w:szCs w:val="24"/>
        </w:rPr>
        <w:t xml:space="preserve">DEIS Alternative 5 is presented </w:t>
      </w:r>
      <w:r w:rsidR="00744401">
        <w:rPr>
          <w:szCs w:val="24"/>
        </w:rPr>
        <w:t>as if it was</w:t>
      </w:r>
      <w:r>
        <w:rPr>
          <w:szCs w:val="24"/>
        </w:rPr>
        <w:t xml:space="preserve"> an equivalent solution</w:t>
      </w:r>
      <w:r w:rsidR="00744401">
        <w:rPr>
          <w:szCs w:val="24"/>
        </w:rPr>
        <w:t xml:space="preserve"> to Alternatives 2-4</w:t>
      </w:r>
      <w:r>
        <w:rPr>
          <w:szCs w:val="24"/>
        </w:rPr>
        <w:t xml:space="preserve">, but it is not.  </w:t>
      </w:r>
      <w:r w:rsidR="00AF5F94">
        <w:rPr>
          <w:szCs w:val="24"/>
        </w:rPr>
        <w:t xml:space="preserve">It has the same direct and indirect effects as DEIS Alternatives 2-4, but has an additional </w:t>
      </w:r>
      <w:r w:rsidR="00AF5F94" w:rsidRPr="00480B67">
        <w:rPr>
          <w:i/>
          <w:iCs/>
          <w:szCs w:val="24"/>
        </w:rPr>
        <w:t>direct</w:t>
      </w:r>
      <w:r w:rsidR="00480B67">
        <w:rPr>
          <w:i/>
          <w:iCs/>
          <w:szCs w:val="24"/>
        </w:rPr>
        <w:t xml:space="preserve"> </w:t>
      </w:r>
      <w:r w:rsidR="00E1442C">
        <w:rPr>
          <w:i/>
          <w:iCs/>
          <w:szCs w:val="24"/>
        </w:rPr>
        <w:t xml:space="preserve">positive </w:t>
      </w:r>
      <w:r w:rsidR="00480B67">
        <w:rPr>
          <w:i/>
          <w:iCs/>
          <w:szCs w:val="24"/>
        </w:rPr>
        <w:t>impact</w:t>
      </w:r>
      <w:r w:rsidR="00AF5F94">
        <w:rPr>
          <w:szCs w:val="24"/>
        </w:rPr>
        <w:t xml:space="preserve"> on St</w:t>
      </w:r>
      <w:r w:rsidR="00E1442C">
        <w:rPr>
          <w:szCs w:val="24"/>
        </w:rPr>
        <w:t>.</w:t>
      </w:r>
      <w:r w:rsidR="00AF5F94">
        <w:rPr>
          <w:szCs w:val="24"/>
        </w:rPr>
        <w:t xml:space="preserve"> George traffic by adding efficiency to Red Hills Parkway (RHPW) at </w:t>
      </w:r>
      <w:r w:rsidR="00E1442C">
        <w:rPr>
          <w:szCs w:val="24"/>
        </w:rPr>
        <w:t>2</w:t>
      </w:r>
      <w:r w:rsidR="00AF5F94">
        <w:rPr>
          <w:szCs w:val="24"/>
        </w:rPr>
        <w:t>00E and 1000E</w:t>
      </w:r>
      <w:r w:rsidR="00E1442C">
        <w:rPr>
          <w:szCs w:val="24"/>
        </w:rPr>
        <w:t xml:space="preserve">, and these efficiencies have a </w:t>
      </w:r>
      <w:r w:rsidR="00E1442C" w:rsidRPr="00E1442C">
        <w:rPr>
          <w:i/>
          <w:iCs/>
          <w:szCs w:val="24"/>
        </w:rPr>
        <w:t>direct negative impact</w:t>
      </w:r>
      <w:r w:rsidR="00E1442C">
        <w:rPr>
          <w:szCs w:val="24"/>
        </w:rPr>
        <w:t xml:space="preserve"> by closing or limiting access to </w:t>
      </w:r>
      <w:r w:rsidR="000F03B8">
        <w:rPr>
          <w:szCs w:val="24"/>
        </w:rPr>
        <w:t>R</w:t>
      </w:r>
      <w:r w:rsidR="00E1442C">
        <w:rPr>
          <w:szCs w:val="24"/>
        </w:rPr>
        <w:t>HPW from other roads</w:t>
      </w:r>
      <w:r w:rsidR="00AF5F94">
        <w:rPr>
          <w:szCs w:val="24"/>
        </w:rPr>
        <w:t xml:space="preserve">.  This makes neither the costs nor the benefits of </w:t>
      </w:r>
      <w:r w:rsidR="00A501C5">
        <w:rPr>
          <w:szCs w:val="24"/>
        </w:rPr>
        <w:t xml:space="preserve">DEIS </w:t>
      </w:r>
      <w:r w:rsidR="00AF5F94">
        <w:rPr>
          <w:szCs w:val="24"/>
        </w:rPr>
        <w:t xml:space="preserve">Alternatives 2-4 and 5 comparable.  </w:t>
      </w:r>
      <w:r w:rsidR="00CB0B06">
        <w:rPr>
          <w:szCs w:val="24"/>
        </w:rPr>
        <w:t>In order to make them comparable, the DEIS should use CSU Alternative 1 (the flyovers</w:t>
      </w:r>
      <w:r w:rsidR="003A7E9E">
        <w:rPr>
          <w:szCs w:val="24"/>
        </w:rPr>
        <w:t>, either option</w:t>
      </w:r>
      <w:r w:rsidR="009552F4">
        <w:rPr>
          <w:szCs w:val="24"/>
        </w:rPr>
        <w:t>; see Figures 5 and 6</w:t>
      </w:r>
      <w:r w:rsidR="00CB0B06">
        <w:rPr>
          <w:szCs w:val="24"/>
        </w:rPr>
        <w:t xml:space="preserve">), </w:t>
      </w:r>
      <w:r w:rsidR="00744401">
        <w:rPr>
          <w:szCs w:val="24"/>
        </w:rPr>
        <w:t xml:space="preserve">perhaps with some elements of CSU Alternative 2 (widening RHPW west of the flyovers), </w:t>
      </w:r>
      <w:r w:rsidR="00CB0B06">
        <w:rPr>
          <w:szCs w:val="24"/>
        </w:rPr>
        <w:t>without th</w:t>
      </w:r>
      <w:r w:rsidR="00744401">
        <w:rPr>
          <w:szCs w:val="24"/>
        </w:rPr>
        <w:t>os</w:t>
      </w:r>
      <w:r w:rsidR="00CB0B06">
        <w:rPr>
          <w:szCs w:val="24"/>
        </w:rPr>
        <w:t xml:space="preserve">e </w:t>
      </w:r>
      <w:r w:rsidR="00744401">
        <w:rPr>
          <w:szCs w:val="24"/>
        </w:rPr>
        <w:t xml:space="preserve">elements of CSU Alternative 2 that </w:t>
      </w:r>
      <w:r w:rsidR="00CB0B06">
        <w:rPr>
          <w:szCs w:val="24"/>
        </w:rPr>
        <w:t xml:space="preserve">improve the intersections of </w:t>
      </w:r>
      <w:r w:rsidR="00E1442C">
        <w:rPr>
          <w:szCs w:val="24"/>
        </w:rPr>
        <w:t>2</w:t>
      </w:r>
      <w:r w:rsidR="00CB0B06">
        <w:rPr>
          <w:szCs w:val="24"/>
        </w:rPr>
        <w:t>00E and 1000E with RHPW.  We recognize that DEIS Alternative 5 has these additional benefits</w:t>
      </w:r>
      <w:r w:rsidR="00744401">
        <w:rPr>
          <w:szCs w:val="24"/>
        </w:rPr>
        <w:t xml:space="preserve"> for St</w:t>
      </w:r>
      <w:r w:rsidR="00B613F3">
        <w:rPr>
          <w:szCs w:val="24"/>
        </w:rPr>
        <w:t>.</w:t>
      </w:r>
      <w:r w:rsidR="00744401">
        <w:rPr>
          <w:szCs w:val="24"/>
        </w:rPr>
        <w:t xml:space="preserve"> George traffic</w:t>
      </w:r>
      <w:r w:rsidR="00CB0B06">
        <w:rPr>
          <w:szCs w:val="24"/>
        </w:rPr>
        <w:t xml:space="preserve">, and </w:t>
      </w:r>
      <w:r w:rsidR="00744401">
        <w:rPr>
          <w:szCs w:val="24"/>
        </w:rPr>
        <w:t>that St</w:t>
      </w:r>
      <w:r w:rsidR="00E1442C">
        <w:rPr>
          <w:szCs w:val="24"/>
        </w:rPr>
        <w:t>.</w:t>
      </w:r>
      <w:r w:rsidR="00744401">
        <w:rPr>
          <w:szCs w:val="24"/>
        </w:rPr>
        <w:t xml:space="preserve"> George may wish to implement those improvements, but they have nothing to do with the DEIS’ purpose and need.  </w:t>
      </w:r>
      <w:r w:rsidR="00E1442C">
        <w:rPr>
          <w:szCs w:val="24"/>
        </w:rPr>
        <w:t xml:space="preserve">The purpose and need can be accomplished with the flyovers alone.  </w:t>
      </w:r>
      <w:r w:rsidR="00744401">
        <w:rPr>
          <w:szCs w:val="24"/>
        </w:rPr>
        <w:t>St</w:t>
      </w:r>
      <w:r w:rsidR="00E1442C">
        <w:rPr>
          <w:szCs w:val="24"/>
        </w:rPr>
        <w:t>.</w:t>
      </w:r>
      <w:r w:rsidR="00744401">
        <w:rPr>
          <w:szCs w:val="24"/>
        </w:rPr>
        <w:t xml:space="preserve"> George may wish to implement </w:t>
      </w:r>
      <w:r w:rsidR="00E1442C">
        <w:rPr>
          <w:szCs w:val="24"/>
        </w:rPr>
        <w:t>these other improvements</w:t>
      </w:r>
      <w:r w:rsidR="00744401">
        <w:rPr>
          <w:szCs w:val="24"/>
        </w:rPr>
        <w:t xml:space="preserve"> concurrent with CSU Alternative 1, since their location is proximate</w:t>
      </w:r>
      <w:r w:rsidR="003A7E9E">
        <w:rPr>
          <w:szCs w:val="24"/>
        </w:rPr>
        <w:t xml:space="preserve"> and their benefits unrelated to the DEIS may be significant</w:t>
      </w:r>
      <w:r w:rsidR="00744401">
        <w:rPr>
          <w:szCs w:val="24"/>
        </w:rPr>
        <w:t xml:space="preserve">, but they </w:t>
      </w:r>
      <w:r w:rsidR="003A7E9E">
        <w:rPr>
          <w:szCs w:val="24"/>
        </w:rPr>
        <w:t xml:space="preserve">should </w:t>
      </w:r>
      <w:r w:rsidR="00744401">
        <w:rPr>
          <w:szCs w:val="24"/>
        </w:rPr>
        <w:t>not be considered as part of the improvements targeted by the DEIS</w:t>
      </w:r>
      <w:r w:rsidR="000C005B">
        <w:rPr>
          <w:szCs w:val="24"/>
        </w:rPr>
        <w:t>, and their cost estimates, for purposes of comparison with DEIS Alternatives 2-4, should be excluded</w:t>
      </w:r>
      <w:r w:rsidR="00CB0B06">
        <w:rPr>
          <w:szCs w:val="24"/>
        </w:rPr>
        <w:t>.</w:t>
      </w:r>
      <w:r w:rsidR="00EF5291">
        <w:rPr>
          <w:szCs w:val="24"/>
        </w:rPr>
        <w:t xml:space="preserve">  </w:t>
      </w:r>
      <w:r w:rsidR="00CB0B06">
        <w:rPr>
          <w:szCs w:val="24"/>
        </w:rPr>
        <w:t xml:space="preserve">  </w:t>
      </w:r>
    </w:p>
    <w:p w14:paraId="04557436" w14:textId="77777777" w:rsidR="00CB0B06" w:rsidRDefault="00CB0B06" w:rsidP="00CF5316">
      <w:pPr>
        <w:rPr>
          <w:szCs w:val="24"/>
        </w:rPr>
      </w:pPr>
    </w:p>
    <w:p w14:paraId="292DC4C6" w14:textId="6455FF48" w:rsidR="00CB0B06" w:rsidRPr="00CB0B06" w:rsidRDefault="00CB0B06" w:rsidP="00A307A4">
      <w:pPr>
        <w:pStyle w:val="Heading1"/>
      </w:pPr>
      <w:bookmarkStart w:id="5" w:name="_Toc54328698"/>
      <w:r w:rsidRPr="00CB0B06">
        <w:t xml:space="preserve">Differences between DEIS Alternative </w:t>
      </w:r>
      <w:r>
        <w:t>5</w:t>
      </w:r>
      <w:r w:rsidRPr="00CB0B06">
        <w:t xml:space="preserve"> and CSU Alternatives 1</w:t>
      </w:r>
      <w:r w:rsidR="00D9254D">
        <w:t xml:space="preserve"> and 2</w:t>
      </w:r>
      <w:bookmarkEnd w:id="5"/>
    </w:p>
    <w:p w14:paraId="218DC84E" w14:textId="5B1BA503" w:rsidR="00CB0B06" w:rsidRDefault="00CB0B06" w:rsidP="00CF5316">
      <w:pPr>
        <w:rPr>
          <w:szCs w:val="24"/>
        </w:rPr>
      </w:pPr>
      <w:r>
        <w:rPr>
          <w:szCs w:val="24"/>
        </w:rPr>
        <w:t xml:space="preserve">While there isn’t enough detail </w:t>
      </w:r>
      <w:r w:rsidR="000C005B">
        <w:rPr>
          <w:szCs w:val="24"/>
        </w:rPr>
        <w:t>provided in the DEIS</w:t>
      </w:r>
      <w:r w:rsidR="00E1442C">
        <w:rPr>
          <w:szCs w:val="24"/>
        </w:rPr>
        <w:t>’</w:t>
      </w:r>
      <w:r w:rsidR="000C005B">
        <w:rPr>
          <w:szCs w:val="24"/>
        </w:rPr>
        <w:t xml:space="preserve"> </w:t>
      </w:r>
      <w:r w:rsidR="00E1442C">
        <w:rPr>
          <w:szCs w:val="24"/>
        </w:rPr>
        <w:t>illustrations and textual description</w:t>
      </w:r>
      <w:r w:rsidR="002138F5">
        <w:rPr>
          <w:szCs w:val="24"/>
        </w:rPr>
        <w:t>s</w:t>
      </w:r>
      <w:r w:rsidR="00E1442C">
        <w:rPr>
          <w:szCs w:val="24"/>
        </w:rPr>
        <w:t xml:space="preserve"> </w:t>
      </w:r>
      <w:r>
        <w:rPr>
          <w:szCs w:val="24"/>
        </w:rPr>
        <w:t>to be assured of correctly interpreting DEIS Alternative 5</w:t>
      </w:r>
      <w:r w:rsidR="0023248E">
        <w:rPr>
          <w:rStyle w:val="FootnoteReference"/>
          <w:szCs w:val="24"/>
        </w:rPr>
        <w:footnoteReference w:id="8"/>
      </w:r>
      <w:r>
        <w:rPr>
          <w:szCs w:val="24"/>
        </w:rPr>
        <w:t>, it appears that:</w:t>
      </w:r>
    </w:p>
    <w:p w14:paraId="431A3AAA" w14:textId="09D47A6A" w:rsidR="00CB0B06" w:rsidRDefault="00CB0B06" w:rsidP="00CB0B06">
      <w:pPr>
        <w:pStyle w:val="ListParagraph"/>
        <w:numPr>
          <w:ilvl w:val="0"/>
          <w:numId w:val="17"/>
        </w:numPr>
        <w:rPr>
          <w:szCs w:val="24"/>
        </w:rPr>
      </w:pPr>
      <w:r>
        <w:rPr>
          <w:szCs w:val="24"/>
        </w:rPr>
        <w:lastRenderedPageBreak/>
        <w:t>RHPW is elevated from west of 900E to west of Highland Dr.</w:t>
      </w:r>
      <w:r w:rsidR="002138F5">
        <w:rPr>
          <w:szCs w:val="24"/>
        </w:rPr>
        <w:t xml:space="preserve"> </w:t>
      </w:r>
      <w:r w:rsidR="00113B2B">
        <w:rPr>
          <w:szCs w:val="24"/>
        </w:rPr>
        <w:t>(see figure 1 item A).</w:t>
      </w:r>
    </w:p>
    <w:p w14:paraId="271065D8" w14:textId="01437A24" w:rsidR="007D3848" w:rsidRDefault="00E5699C" w:rsidP="00CB0B06">
      <w:pPr>
        <w:pStyle w:val="ListParagraph"/>
        <w:numPr>
          <w:ilvl w:val="0"/>
          <w:numId w:val="17"/>
        </w:numPr>
        <w:rPr>
          <w:szCs w:val="24"/>
        </w:rPr>
      </w:pPr>
      <w:r>
        <w:rPr>
          <w:szCs w:val="24"/>
        </w:rPr>
        <w:t xml:space="preserve">1000E </w:t>
      </w:r>
      <w:r w:rsidR="002138F5">
        <w:rPr>
          <w:szCs w:val="24"/>
        </w:rPr>
        <w:t>has</w:t>
      </w:r>
      <w:r>
        <w:rPr>
          <w:szCs w:val="24"/>
        </w:rPr>
        <w:t xml:space="preserve"> </w:t>
      </w:r>
      <w:r w:rsidR="00113B2B">
        <w:rPr>
          <w:szCs w:val="24"/>
        </w:rPr>
        <w:t xml:space="preserve">an efficient grade-separated connection with RHPW </w:t>
      </w:r>
      <w:r w:rsidR="007D3848">
        <w:rPr>
          <w:szCs w:val="24"/>
        </w:rPr>
        <w:t>(see figure 1 item B).</w:t>
      </w:r>
    </w:p>
    <w:p w14:paraId="4777F5E9" w14:textId="650ED66B" w:rsidR="00CB0B06" w:rsidRDefault="0009797D" w:rsidP="00CB0B06">
      <w:pPr>
        <w:pStyle w:val="ListParagraph"/>
        <w:numPr>
          <w:ilvl w:val="0"/>
          <w:numId w:val="17"/>
        </w:numPr>
        <w:rPr>
          <w:szCs w:val="24"/>
        </w:rPr>
      </w:pPr>
      <w:r>
        <w:rPr>
          <w:szCs w:val="24"/>
        </w:rPr>
        <w:t xml:space="preserve">1000E also </w:t>
      </w:r>
      <w:r w:rsidR="002138F5">
        <w:rPr>
          <w:szCs w:val="24"/>
        </w:rPr>
        <w:t>has</w:t>
      </w:r>
      <w:r>
        <w:rPr>
          <w:szCs w:val="24"/>
        </w:rPr>
        <w:t xml:space="preserve"> </w:t>
      </w:r>
      <w:r w:rsidR="00E5699C">
        <w:rPr>
          <w:szCs w:val="24"/>
        </w:rPr>
        <w:t>the ability to connect directly to and from I-15 via the flyover</w:t>
      </w:r>
      <w:r w:rsidR="00113B2B">
        <w:rPr>
          <w:szCs w:val="24"/>
        </w:rPr>
        <w:t xml:space="preserve"> (see figure 1 item </w:t>
      </w:r>
      <w:r>
        <w:rPr>
          <w:szCs w:val="24"/>
        </w:rPr>
        <w:t>C</w:t>
      </w:r>
      <w:r w:rsidR="00113B2B">
        <w:rPr>
          <w:szCs w:val="24"/>
        </w:rPr>
        <w:t>)</w:t>
      </w:r>
      <w:r w:rsidR="00E5699C">
        <w:rPr>
          <w:szCs w:val="24"/>
        </w:rPr>
        <w:t>.</w:t>
      </w:r>
    </w:p>
    <w:p w14:paraId="66E22A93" w14:textId="2D7DE20A" w:rsidR="007D3848" w:rsidRDefault="007D3848" w:rsidP="00CB0B06">
      <w:pPr>
        <w:pStyle w:val="ListParagraph"/>
        <w:numPr>
          <w:ilvl w:val="0"/>
          <w:numId w:val="17"/>
        </w:numPr>
        <w:rPr>
          <w:szCs w:val="24"/>
        </w:rPr>
      </w:pPr>
      <w:r>
        <w:rPr>
          <w:szCs w:val="24"/>
        </w:rPr>
        <w:t xml:space="preserve">200E </w:t>
      </w:r>
      <w:r w:rsidR="002138F5">
        <w:rPr>
          <w:szCs w:val="24"/>
        </w:rPr>
        <w:t>has</w:t>
      </w:r>
      <w:r>
        <w:rPr>
          <w:szCs w:val="24"/>
        </w:rPr>
        <w:t xml:space="preserve"> a</w:t>
      </w:r>
      <w:r w:rsidR="002138F5">
        <w:rPr>
          <w:szCs w:val="24"/>
        </w:rPr>
        <w:t xml:space="preserve"> </w:t>
      </w:r>
      <w:r>
        <w:rPr>
          <w:szCs w:val="24"/>
        </w:rPr>
        <w:t>grade-separated connection with RHPW</w:t>
      </w:r>
      <w:r w:rsidR="00480B67">
        <w:rPr>
          <w:szCs w:val="24"/>
        </w:rPr>
        <w:t>.</w:t>
      </w:r>
    </w:p>
    <w:p w14:paraId="312DBADC" w14:textId="1CB7B1D2" w:rsidR="007D3848" w:rsidRDefault="00E5699C" w:rsidP="00C05592">
      <w:pPr>
        <w:pStyle w:val="ListParagraph"/>
        <w:numPr>
          <w:ilvl w:val="0"/>
          <w:numId w:val="17"/>
        </w:numPr>
        <w:rPr>
          <w:szCs w:val="24"/>
        </w:rPr>
      </w:pPr>
      <w:r w:rsidRPr="00C95C8D">
        <w:rPr>
          <w:szCs w:val="24"/>
        </w:rPr>
        <w:t>Businesses</w:t>
      </w:r>
      <w:r w:rsidR="00E55943" w:rsidRPr="00C95C8D">
        <w:rPr>
          <w:szCs w:val="24"/>
        </w:rPr>
        <w:t>/traffic</w:t>
      </w:r>
      <w:r w:rsidRPr="00C95C8D">
        <w:rPr>
          <w:szCs w:val="24"/>
        </w:rPr>
        <w:t xml:space="preserve"> </w:t>
      </w:r>
      <w:r w:rsidR="00E55943" w:rsidRPr="00C95C8D">
        <w:rPr>
          <w:szCs w:val="24"/>
        </w:rPr>
        <w:t>in the area north and south of RHPW between Water Works Dr and 350N</w:t>
      </w:r>
      <w:r w:rsidRPr="00C95C8D">
        <w:rPr>
          <w:szCs w:val="24"/>
        </w:rPr>
        <w:t xml:space="preserve"> </w:t>
      </w:r>
      <w:r w:rsidR="00C95C8D" w:rsidRPr="00C95C8D">
        <w:rPr>
          <w:szCs w:val="24"/>
        </w:rPr>
        <w:t xml:space="preserve">are </w:t>
      </w:r>
      <w:r w:rsidR="007D3848" w:rsidRPr="00C95C8D">
        <w:rPr>
          <w:szCs w:val="24"/>
        </w:rPr>
        <w:t>impacted</w:t>
      </w:r>
      <w:r w:rsidR="00113B2B" w:rsidRPr="00C95C8D">
        <w:rPr>
          <w:szCs w:val="24"/>
        </w:rPr>
        <w:t xml:space="preserve"> </w:t>
      </w:r>
      <w:r w:rsidR="00E55943" w:rsidRPr="00C95C8D">
        <w:rPr>
          <w:szCs w:val="24"/>
        </w:rPr>
        <w:t xml:space="preserve">due to </w:t>
      </w:r>
      <w:r w:rsidR="007D3848" w:rsidRPr="00C95C8D">
        <w:rPr>
          <w:szCs w:val="24"/>
        </w:rPr>
        <w:t xml:space="preserve">the limited </w:t>
      </w:r>
      <w:r w:rsidR="00480B67" w:rsidRPr="00C95C8D">
        <w:rPr>
          <w:szCs w:val="24"/>
        </w:rPr>
        <w:t xml:space="preserve">or </w:t>
      </w:r>
      <w:r w:rsidR="002138F5">
        <w:rPr>
          <w:szCs w:val="24"/>
        </w:rPr>
        <w:t>eliminated</w:t>
      </w:r>
      <w:r w:rsidR="00480B67" w:rsidRPr="00C95C8D">
        <w:rPr>
          <w:szCs w:val="24"/>
        </w:rPr>
        <w:t xml:space="preserve"> </w:t>
      </w:r>
      <w:r w:rsidR="007D3848" w:rsidRPr="00C95C8D">
        <w:rPr>
          <w:szCs w:val="24"/>
        </w:rPr>
        <w:t>access from</w:t>
      </w:r>
      <w:r w:rsidR="00E55943" w:rsidRPr="00C95C8D">
        <w:rPr>
          <w:szCs w:val="24"/>
        </w:rPr>
        <w:t xml:space="preserve"> </w:t>
      </w:r>
      <w:r w:rsidR="007D3848" w:rsidRPr="00C95C8D">
        <w:rPr>
          <w:szCs w:val="24"/>
        </w:rPr>
        <w:t xml:space="preserve">Water Works Dr, </w:t>
      </w:r>
      <w:r w:rsidR="00E55943" w:rsidRPr="00C95C8D">
        <w:rPr>
          <w:szCs w:val="24"/>
        </w:rPr>
        <w:t>900E, Industrial, and Highland (see figure</w:t>
      </w:r>
      <w:r w:rsidR="007D3848" w:rsidRPr="00C95C8D">
        <w:rPr>
          <w:szCs w:val="24"/>
        </w:rPr>
        <w:t>s</w:t>
      </w:r>
      <w:r w:rsidR="00E55943" w:rsidRPr="00C95C8D">
        <w:rPr>
          <w:szCs w:val="24"/>
        </w:rPr>
        <w:t xml:space="preserve"> </w:t>
      </w:r>
      <w:r w:rsidR="0005708E" w:rsidRPr="00C95C8D">
        <w:rPr>
          <w:szCs w:val="24"/>
        </w:rPr>
        <w:t>2</w:t>
      </w:r>
      <w:r w:rsidR="00E55943" w:rsidRPr="00C95C8D">
        <w:rPr>
          <w:szCs w:val="24"/>
        </w:rPr>
        <w:t xml:space="preserve">, </w:t>
      </w:r>
      <w:r w:rsidR="0005708E" w:rsidRPr="00C95C8D">
        <w:rPr>
          <w:szCs w:val="24"/>
        </w:rPr>
        <w:t>3</w:t>
      </w:r>
      <w:r w:rsidR="00E55943" w:rsidRPr="00C95C8D">
        <w:rPr>
          <w:szCs w:val="24"/>
        </w:rPr>
        <w:t xml:space="preserve">, </w:t>
      </w:r>
      <w:r w:rsidR="007D3848" w:rsidRPr="00C95C8D">
        <w:rPr>
          <w:szCs w:val="24"/>
        </w:rPr>
        <w:t>and</w:t>
      </w:r>
      <w:r w:rsidR="0023248E" w:rsidRPr="00C95C8D">
        <w:rPr>
          <w:szCs w:val="24"/>
        </w:rPr>
        <w:t xml:space="preserve"> </w:t>
      </w:r>
      <w:r w:rsidR="0005708E" w:rsidRPr="00C95C8D">
        <w:rPr>
          <w:szCs w:val="24"/>
        </w:rPr>
        <w:t>4</w:t>
      </w:r>
      <w:r w:rsidR="00E55943" w:rsidRPr="00C95C8D">
        <w:rPr>
          <w:szCs w:val="24"/>
        </w:rPr>
        <w:t>)</w:t>
      </w:r>
      <w:r w:rsidR="00113B2B" w:rsidRPr="00C95C8D">
        <w:rPr>
          <w:szCs w:val="24"/>
        </w:rPr>
        <w:t>.</w:t>
      </w:r>
      <w:r w:rsidR="0005708E" w:rsidRPr="00C95C8D">
        <w:rPr>
          <w:szCs w:val="24"/>
        </w:rPr>
        <w:t xml:space="preserve">  </w:t>
      </w:r>
    </w:p>
    <w:p w14:paraId="6310CA1E" w14:textId="77777777" w:rsidR="00C95C8D" w:rsidRPr="00C95C8D" w:rsidRDefault="00C95C8D" w:rsidP="00C95C8D">
      <w:pPr>
        <w:rPr>
          <w:szCs w:val="24"/>
        </w:rPr>
      </w:pPr>
    </w:p>
    <w:p w14:paraId="75CA8223" w14:textId="236F3FE8" w:rsidR="00E5699C" w:rsidRDefault="00E5699C" w:rsidP="00CF5316">
      <w:pPr>
        <w:rPr>
          <w:szCs w:val="24"/>
        </w:rPr>
      </w:pPr>
      <w:r>
        <w:rPr>
          <w:szCs w:val="24"/>
        </w:rPr>
        <w:t xml:space="preserve">CSU Alternative 1 </w:t>
      </w:r>
      <w:r w:rsidR="00113B2B">
        <w:rPr>
          <w:szCs w:val="24"/>
        </w:rPr>
        <w:t>(see figure</w:t>
      </w:r>
      <w:r w:rsidR="0009797D">
        <w:rPr>
          <w:szCs w:val="24"/>
        </w:rPr>
        <w:t>s</w:t>
      </w:r>
      <w:r w:rsidR="00113B2B">
        <w:rPr>
          <w:szCs w:val="24"/>
        </w:rPr>
        <w:t xml:space="preserve"> </w:t>
      </w:r>
      <w:r w:rsidR="0009797D">
        <w:rPr>
          <w:szCs w:val="24"/>
        </w:rPr>
        <w:t>5 and 6</w:t>
      </w:r>
      <w:r w:rsidR="00113B2B">
        <w:rPr>
          <w:szCs w:val="24"/>
        </w:rPr>
        <w:t xml:space="preserve">) </w:t>
      </w:r>
      <w:r>
        <w:rPr>
          <w:szCs w:val="24"/>
        </w:rPr>
        <w:t xml:space="preserve">does not change any existing RHPW intersections; it only adds the flyover connections with I-15, addressing only the stated </w:t>
      </w:r>
      <w:r w:rsidR="00C95C8D">
        <w:rPr>
          <w:szCs w:val="24"/>
        </w:rPr>
        <w:t xml:space="preserve">DEIS </w:t>
      </w:r>
      <w:r>
        <w:rPr>
          <w:szCs w:val="24"/>
        </w:rPr>
        <w:t>purpose and need.</w:t>
      </w:r>
      <w:r w:rsidR="00D9254D">
        <w:rPr>
          <w:szCs w:val="24"/>
        </w:rPr>
        <w:t xml:space="preserve">  </w:t>
      </w:r>
      <w:r w:rsidR="00113B2B">
        <w:rPr>
          <w:szCs w:val="24"/>
        </w:rPr>
        <w:t xml:space="preserve">It offers two options for the </w:t>
      </w:r>
      <w:r w:rsidR="00D9254D">
        <w:rPr>
          <w:szCs w:val="24"/>
        </w:rPr>
        <w:t xml:space="preserve">flyover location </w:t>
      </w:r>
      <w:r w:rsidR="00113B2B">
        <w:rPr>
          <w:szCs w:val="24"/>
        </w:rPr>
        <w:t xml:space="preserve">and design, </w:t>
      </w:r>
      <w:r w:rsidR="00C95C8D">
        <w:rPr>
          <w:szCs w:val="24"/>
        </w:rPr>
        <w:t xml:space="preserve">both </w:t>
      </w:r>
      <w:r w:rsidR="00D9254D">
        <w:rPr>
          <w:szCs w:val="24"/>
        </w:rPr>
        <w:t xml:space="preserve">different than that defined by DEIS Alternative 5.  The south-bound I-15 flyover to west-bound RHPW would join RHPW at optional locations, </w:t>
      </w:r>
      <w:r w:rsidR="00EF5291">
        <w:rPr>
          <w:szCs w:val="24"/>
        </w:rPr>
        <w:t>to be</w:t>
      </w:r>
      <w:r w:rsidR="00D9254D">
        <w:rPr>
          <w:szCs w:val="24"/>
        </w:rPr>
        <w:t xml:space="preserve"> </w:t>
      </w:r>
      <w:r w:rsidR="00EF5291">
        <w:rPr>
          <w:szCs w:val="24"/>
        </w:rPr>
        <w:t xml:space="preserve">determined by </w:t>
      </w:r>
      <w:r w:rsidR="00D9254D">
        <w:rPr>
          <w:szCs w:val="24"/>
        </w:rPr>
        <w:t>model</w:t>
      </w:r>
      <w:r w:rsidR="00EF5291">
        <w:rPr>
          <w:szCs w:val="24"/>
        </w:rPr>
        <w:t>ing</w:t>
      </w:r>
      <w:r w:rsidR="00D9254D">
        <w:rPr>
          <w:szCs w:val="24"/>
        </w:rPr>
        <w:t>.  Our intuition is th</w:t>
      </w:r>
      <w:r w:rsidR="00113B2B">
        <w:rPr>
          <w:szCs w:val="24"/>
        </w:rPr>
        <w:t xml:space="preserve">at </w:t>
      </w:r>
      <w:r w:rsidR="0009797D">
        <w:rPr>
          <w:szCs w:val="24"/>
        </w:rPr>
        <w:t>Option 1</w:t>
      </w:r>
      <w:r w:rsidR="000F03B8">
        <w:rPr>
          <w:szCs w:val="24"/>
        </w:rPr>
        <w:t xml:space="preserve"> is</w:t>
      </w:r>
      <w:r w:rsidR="00113B2B">
        <w:rPr>
          <w:szCs w:val="24"/>
        </w:rPr>
        <w:t xml:space="preserve"> better</w:t>
      </w:r>
      <w:r w:rsidR="00D9254D">
        <w:rPr>
          <w:szCs w:val="24"/>
        </w:rPr>
        <w:t xml:space="preserve">, to reduce congestion at 900E and 1000E, however this could change if </w:t>
      </w:r>
      <w:r w:rsidR="00EF5291">
        <w:rPr>
          <w:szCs w:val="24"/>
        </w:rPr>
        <w:t xml:space="preserve">elements of </w:t>
      </w:r>
      <w:r w:rsidR="00D9254D">
        <w:rPr>
          <w:szCs w:val="24"/>
        </w:rPr>
        <w:t xml:space="preserve">CSU Alternative 2 </w:t>
      </w:r>
      <w:r w:rsidR="0009797D">
        <w:rPr>
          <w:szCs w:val="24"/>
        </w:rPr>
        <w:t>are</w:t>
      </w:r>
      <w:r w:rsidR="00D9254D">
        <w:rPr>
          <w:szCs w:val="24"/>
        </w:rPr>
        <w:t xml:space="preserve"> to be implemented at some point.</w:t>
      </w:r>
      <w:r w:rsidR="0009797D">
        <w:rPr>
          <w:szCs w:val="24"/>
        </w:rPr>
        <w:t xml:space="preserve">  Option 2 aligns </w:t>
      </w:r>
      <w:r w:rsidR="00480B67">
        <w:rPr>
          <w:szCs w:val="24"/>
        </w:rPr>
        <w:t xml:space="preserve">fairly closely </w:t>
      </w:r>
      <w:r w:rsidR="0009797D">
        <w:rPr>
          <w:szCs w:val="24"/>
        </w:rPr>
        <w:t>with DEIS Alternative 5’s implementation of the flyover</w:t>
      </w:r>
      <w:r w:rsidR="00480B67">
        <w:rPr>
          <w:szCs w:val="24"/>
        </w:rPr>
        <w:t xml:space="preserve"> element only</w:t>
      </w:r>
      <w:r w:rsidR="0009797D">
        <w:rPr>
          <w:szCs w:val="24"/>
        </w:rPr>
        <w:t>.</w:t>
      </w:r>
      <w:r w:rsidR="00C95C8D">
        <w:rPr>
          <w:szCs w:val="24"/>
        </w:rPr>
        <w:t xml:space="preserve">  Option </w:t>
      </w:r>
      <w:r w:rsidR="005E2B86">
        <w:rPr>
          <w:szCs w:val="24"/>
        </w:rPr>
        <w:t xml:space="preserve">1 </w:t>
      </w:r>
      <w:r w:rsidR="00C95C8D">
        <w:rPr>
          <w:szCs w:val="24"/>
        </w:rPr>
        <w:t>has more property impacts</w:t>
      </w:r>
      <w:r w:rsidR="005E2B86">
        <w:rPr>
          <w:szCs w:val="24"/>
        </w:rPr>
        <w:t xml:space="preserve"> than option 2 because it “flies over” businesses rather than follow the existing RHPW footprint, but much less than DEIS Alternative 5</w:t>
      </w:r>
      <w:r w:rsidR="00C95C8D">
        <w:rPr>
          <w:szCs w:val="24"/>
        </w:rPr>
        <w:t>.</w:t>
      </w:r>
    </w:p>
    <w:p w14:paraId="3D230EA1" w14:textId="04F4FCC6" w:rsidR="00E5699C" w:rsidRDefault="00E5699C" w:rsidP="00CF5316">
      <w:pPr>
        <w:rPr>
          <w:szCs w:val="24"/>
        </w:rPr>
      </w:pPr>
    </w:p>
    <w:p w14:paraId="4591F9F1" w14:textId="45B4718C" w:rsidR="00E5699C" w:rsidRDefault="002138F5" w:rsidP="00CF5316">
      <w:pPr>
        <w:rPr>
          <w:szCs w:val="24"/>
        </w:rPr>
      </w:pPr>
      <w:r>
        <w:rPr>
          <w:szCs w:val="24"/>
        </w:rPr>
        <w:t>An e</w:t>
      </w:r>
      <w:r w:rsidR="00D9254D">
        <w:rPr>
          <w:szCs w:val="24"/>
        </w:rPr>
        <w:t xml:space="preserve">lement of CSU Alternative 2 </w:t>
      </w:r>
      <w:r w:rsidR="000F03B8">
        <w:rPr>
          <w:szCs w:val="24"/>
        </w:rPr>
        <w:t xml:space="preserve">could </w:t>
      </w:r>
      <w:r w:rsidR="00D9254D">
        <w:rPr>
          <w:szCs w:val="24"/>
        </w:rPr>
        <w:t>come into play if</w:t>
      </w:r>
      <w:r w:rsidR="00E5699C">
        <w:rPr>
          <w:szCs w:val="24"/>
        </w:rPr>
        <w:t xml:space="preserve"> the additional thru traffic on RHPW </w:t>
      </w:r>
      <w:r w:rsidR="00C95C8D">
        <w:rPr>
          <w:szCs w:val="24"/>
        </w:rPr>
        <w:t xml:space="preserve">from the implementation of CSU Alternative 1 </w:t>
      </w:r>
      <w:r w:rsidR="00E5699C">
        <w:rPr>
          <w:szCs w:val="24"/>
        </w:rPr>
        <w:t>impede</w:t>
      </w:r>
      <w:r w:rsidR="00D9254D">
        <w:rPr>
          <w:szCs w:val="24"/>
        </w:rPr>
        <w:t>s</w:t>
      </w:r>
      <w:r w:rsidR="00E5699C">
        <w:rPr>
          <w:szCs w:val="24"/>
        </w:rPr>
        <w:t xml:space="preserve"> local traffic</w:t>
      </w:r>
      <w:r w:rsidR="00D9254D">
        <w:rPr>
          <w:szCs w:val="24"/>
        </w:rPr>
        <w:t xml:space="preserve">, </w:t>
      </w:r>
      <w:r w:rsidR="00480B67">
        <w:rPr>
          <w:szCs w:val="24"/>
        </w:rPr>
        <w:t>more than would be affected by DEIS Alternative 5</w:t>
      </w:r>
      <w:r w:rsidR="00EF5291">
        <w:rPr>
          <w:szCs w:val="24"/>
        </w:rPr>
        <w:t xml:space="preserve">: widening </w:t>
      </w:r>
      <w:r w:rsidR="00E5699C">
        <w:rPr>
          <w:szCs w:val="24"/>
        </w:rPr>
        <w:t xml:space="preserve">RHPW </w:t>
      </w:r>
      <w:r w:rsidR="0009797D">
        <w:rPr>
          <w:szCs w:val="24"/>
        </w:rPr>
        <w:t>for some distance west of the flyover connection with RHPW (</w:t>
      </w:r>
      <w:r w:rsidR="000F03B8">
        <w:rPr>
          <w:szCs w:val="24"/>
        </w:rPr>
        <w:t>even though</w:t>
      </w:r>
      <w:r w:rsidR="005E2B86">
        <w:rPr>
          <w:szCs w:val="24"/>
        </w:rPr>
        <w:t xml:space="preserve"> inexplicably</w:t>
      </w:r>
      <w:r w:rsidR="000F03B8">
        <w:rPr>
          <w:szCs w:val="24"/>
        </w:rPr>
        <w:t xml:space="preserve"> the DEIS says this is not necessary</w:t>
      </w:r>
      <w:r w:rsidR="000F03B8">
        <w:rPr>
          <w:rStyle w:val="FootnoteReference"/>
          <w:szCs w:val="24"/>
        </w:rPr>
        <w:footnoteReference w:id="9"/>
      </w:r>
      <w:r w:rsidR="00F26DFD">
        <w:rPr>
          <w:szCs w:val="24"/>
        </w:rPr>
        <w:t>)</w:t>
      </w:r>
      <w:r w:rsidR="00E5699C">
        <w:rPr>
          <w:szCs w:val="24"/>
        </w:rPr>
        <w:t xml:space="preserve">.  Other elements of CSU Alternative 2, </w:t>
      </w:r>
      <w:r w:rsidR="00F26DFD">
        <w:rPr>
          <w:szCs w:val="24"/>
        </w:rPr>
        <w:t>especially</w:t>
      </w:r>
      <w:r w:rsidR="00EF5291">
        <w:rPr>
          <w:szCs w:val="24"/>
        </w:rPr>
        <w:t xml:space="preserve"> </w:t>
      </w:r>
      <w:r w:rsidR="00E5699C">
        <w:rPr>
          <w:szCs w:val="24"/>
        </w:rPr>
        <w:t xml:space="preserve">the grade-separated intersections at </w:t>
      </w:r>
      <w:r w:rsidR="00F26DFD">
        <w:rPr>
          <w:szCs w:val="24"/>
        </w:rPr>
        <w:t>2</w:t>
      </w:r>
      <w:r w:rsidR="00E5699C">
        <w:rPr>
          <w:szCs w:val="24"/>
        </w:rPr>
        <w:t>00E</w:t>
      </w:r>
      <w:r w:rsidR="00480B67">
        <w:rPr>
          <w:szCs w:val="24"/>
        </w:rPr>
        <w:t>, 900E</w:t>
      </w:r>
      <w:r w:rsidR="00E5699C">
        <w:rPr>
          <w:szCs w:val="24"/>
        </w:rPr>
        <w:t xml:space="preserve"> and 1000E, are unrelated to the </w:t>
      </w:r>
      <w:r w:rsidR="00F26DFD">
        <w:rPr>
          <w:szCs w:val="24"/>
        </w:rPr>
        <w:t xml:space="preserve">DEIS’ </w:t>
      </w:r>
      <w:r w:rsidR="00E5699C">
        <w:rPr>
          <w:szCs w:val="24"/>
        </w:rPr>
        <w:t>stated purpose and need</w:t>
      </w:r>
      <w:r w:rsidR="00EF5291">
        <w:rPr>
          <w:szCs w:val="24"/>
        </w:rPr>
        <w:t>,</w:t>
      </w:r>
      <w:r w:rsidR="00E5699C">
        <w:rPr>
          <w:szCs w:val="24"/>
        </w:rPr>
        <w:t xml:space="preserve"> address</w:t>
      </w:r>
      <w:r w:rsidR="00EF5291">
        <w:rPr>
          <w:szCs w:val="24"/>
        </w:rPr>
        <w:t>ing</w:t>
      </w:r>
      <w:r w:rsidR="00E5699C">
        <w:rPr>
          <w:szCs w:val="24"/>
        </w:rPr>
        <w:t xml:space="preserve"> downtown St George traffic congestion</w:t>
      </w:r>
      <w:r w:rsidR="00EF5291">
        <w:rPr>
          <w:szCs w:val="24"/>
        </w:rPr>
        <w:t xml:space="preserve">, independent of thruput between </w:t>
      </w:r>
      <w:r>
        <w:rPr>
          <w:szCs w:val="24"/>
        </w:rPr>
        <w:t xml:space="preserve">I-15 </w:t>
      </w:r>
      <w:r w:rsidR="00EF5291">
        <w:rPr>
          <w:szCs w:val="24"/>
        </w:rPr>
        <w:t>Exit 13 and SR18</w:t>
      </w:r>
      <w:r w:rsidR="00E5699C">
        <w:rPr>
          <w:szCs w:val="24"/>
        </w:rPr>
        <w:t>.</w:t>
      </w:r>
      <w:r w:rsidR="00D9254D">
        <w:rPr>
          <w:szCs w:val="24"/>
        </w:rPr>
        <w:t xml:space="preserve">  While it may be wise to consider these improvements </w:t>
      </w:r>
      <w:r w:rsidR="00480B67">
        <w:rPr>
          <w:szCs w:val="24"/>
        </w:rPr>
        <w:t>prior to finalizing the design of the flyover</w:t>
      </w:r>
      <w:r w:rsidR="00D9254D">
        <w:rPr>
          <w:szCs w:val="24"/>
        </w:rPr>
        <w:t>, they are not part of the DEIS, and should not be considered in any cost comparison.</w:t>
      </w:r>
    </w:p>
    <w:p w14:paraId="2311BF0C" w14:textId="7ADAE6E1" w:rsidR="00D9254D" w:rsidRDefault="00D9254D" w:rsidP="00CF5316">
      <w:pPr>
        <w:rPr>
          <w:szCs w:val="24"/>
        </w:rPr>
      </w:pPr>
    </w:p>
    <w:p w14:paraId="3AD8366E" w14:textId="1AF05973" w:rsidR="00D9254D" w:rsidRPr="00D9254D" w:rsidRDefault="00D9254D" w:rsidP="00A307A4">
      <w:pPr>
        <w:pStyle w:val="Heading1"/>
      </w:pPr>
      <w:bookmarkStart w:id="6" w:name="_Toc54328699"/>
      <w:r w:rsidRPr="00D9254D">
        <w:t>Issues with DEIS Alternative 5</w:t>
      </w:r>
      <w:bookmarkEnd w:id="6"/>
    </w:p>
    <w:p w14:paraId="657A49C8" w14:textId="0D15124D" w:rsidR="00F26DFD" w:rsidRDefault="00F26DFD" w:rsidP="00D9254D">
      <w:pPr>
        <w:pStyle w:val="ListParagraph"/>
        <w:numPr>
          <w:ilvl w:val="0"/>
          <w:numId w:val="18"/>
        </w:numPr>
        <w:rPr>
          <w:szCs w:val="24"/>
        </w:rPr>
      </w:pPr>
      <w:r>
        <w:rPr>
          <w:szCs w:val="24"/>
        </w:rPr>
        <w:t>The grade-separated intersection at 1000E is not required to satisfy the DEIS’ purpose and need statement.  The flyover connection of RHPW and I-15 can be implemented without it (see CSU Alternative 1, figures 5 and 6).  While adding this complex intersection may help downtown St</w:t>
      </w:r>
      <w:r w:rsidR="00731FCB">
        <w:rPr>
          <w:szCs w:val="24"/>
        </w:rPr>
        <w:t>.</w:t>
      </w:r>
      <w:r>
        <w:rPr>
          <w:szCs w:val="24"/>
        </w:rPr>
        <w:t xml:space="preserve"> George traffic, that issue is not within the scope of the DEIS.  It would be a St George city consideration to integrate it with the flyover.  Without it, most projected property impacts described in the DEIS</w:t>
      </w:r>
      <w:r w:rsidR="003234D4">
        <w:rPr>
          <w:rStyle w:val="FootnoteReference"/>
          <w:szCs w:val="24"/>
        </w:rPr>
        <w:footnoteReference w:id="10"/>
      </w:r>
      <w:r w:rsidR="003234D4">
        <w:rPr>
          <w:szCs w:val="24"/>
        </w:rPr>
        <w:t xml:space="preserve"> </w:t>
      </w:r>
      <w:r>
        <w:rPr>
          <w:szCs w:val="24"/>
        </w:rPr>
        <w:t>would be eliminated</w:t>
      </w:r>
      <w:r w:rsidR="003234D4">
        <w:rPr>
          <w:szCs w:val="24"/>
        </w:rPr>
        <w:t>.</w:t>
      </w:r>
    </w:p>
    <w:p w14:paraId="11A449F3" w14:textId="03ACD745" w:rsidR="00D9254D" w:rsidRDefault="003234D4" w:rsidP="00D9254D">
      <w:pPr>
        <w:pStyle w:val="ListParagraph"/>
        <w:numPr>
          <w:ilvl w:val="0"/>
          <w:numId w:val="18"/>
        </w:numPr>
        <w:rPr>
          <w:szCs w:val="24"/>
        </w:rPr>
      </w:pPr>
      <w:r>
        <w:rPr>
          <w:szCs w:val="24"/>
        </w:rPr>
        <w:t>It is unclear that a grade-separated intersection at 200E and RHPW is needed, or how it would be implemented if it was.  The left turn traffic is relatively light, and the topography is very difficult, perhaps necessitating tunneling rather than bridging.  Alternatives should be considered.</w:t>
      </w:r>
    </w:p>
    <w:p w14:paraId="2045C550" w14:textId="7DF35FEC" w:rsidR="00E7281D" w:rsidRDefault="003234D4" w:rsidP="00D9254D">
      <w:pPr>
        <w:pStyle w:val="ListParagraph"/>
        <w:numPr>
          <w:ilvl w:val="0"/>
          <w:numId w:val="18"/>
        </w:numPr>
        <w:rPr>
          <w:szCs w:val="24"/>
        </w:rPr>
      </w:pPr>
      <w:r>
        <w:rPr>
          <w:szCs w:val="24"/>
        </w:rPr>
        <w:t xml:space="preserve">DEIS Alterative </w:t>
      </w:r>
      <w:r w:rsidR="00A64492">
        <w:rPr>
          <w:szCs w:val="24"/>
        </w:rPr>
        <w:t>5</w:t>
      </w:r>
      <w:r>
        <w:rPr>
          <w:szCs w:val="24"/>
        </w:rPr>
        <w:t xml:space="preserve"> appears to enable </w:t>
      </w:r>
      <w:r w:rsidR="00E7281D">
        <w:rPr>
          <w:szCs w:val="24"/>
        </w:rPr>
        <w:t>traffic on north-bound 1000</w:t>
      </w:r>
      <w:r w:rsidR="00731FCB">
        <w:rPr>
          <w:szCs w:val="24"/>
        </w:rPr>
        <w:t>E</w:t>
      </w:r>
      <w:r w:rsidR="00E7281D">
        <w:rPr>
          <w:szCs w:val="24"/>
        </w:rPr>
        <w:t xml:space="preserve"> to merge onto north-bound I-15 via the flyover (and conversely, traffic on south-bound I-15 to directly access south-bound 1000E)</w:t>
      </w:r>
      <w:r>
        <w:rPr>
          <w:szCs w:val="24"/>
        </w:rPr>
        <w:t>, in addition to the connection with RHPW</w:t>
      </w:r>
      <w:r w:rsidR="00E7281D">
        <w:rPr>
          <w:szCs w:val="24"/>
        </w:rPr>
        <w:t>. This seems to be not only unnecessary, since traffic on 1000E can access I-15 via St George Blvd, but also dangerous since traffic from north-bound 1000E merging onto east-bound RHPW would have to cross traffic on east-bound RHPW merging onto north-bound I-15 on the flyover.</w:t>
      </w:r>
    </w:p>
    <w:p w14:paraId="0064752F" w14:textId="3A24C473" w:rsidR="00A307A4" w:rsidRDefault="00605606" w:rsidP="00D9254D">
      <w:pPr>
        <w:pStyle w:val="ListParagraph"/>
        <w:numPr>
          <w:ilvl w:val="0"/>
          <w:numId w:val="18"/>
        </w:numPr>
        <w:rPr>
          <w:szCs w:val="24"/>
        </w:rPr>
      </w:pPr>
      <w:r>
        <w:rPr>
          <w:szCs w:val="24"/>
        </w:rPr>
        <w:lastRenderedPageBreak/>
        <w:t>DEIS Alternative 5 requires</w:t>
      </w:r>
      <w:r w:rsidR="003F27F7">
        <w:rPr>
          <w:szCs w:val="24"/>
        </w:rPr>
        <w:t xml:space="preserve"> street closures</w:t>
      </w:r>
      <w:r>
        <w:rPr>
          <w:szCs w:val="24"/>
        </w:rPr>
        <w:t xml:space="preserve"> and access limitations,</w:t>
      </w:r>
      <w:r w:rsidR="003F27F7">
        <w:rPr>
          <w:szCs w:val="24"/>
        </w:rPr>
        <w:t xml:space="preserve"> and identifies business</w:t>
      </w:r>
      <w:r w:rsidR="00731FCB">
        <w:rPr>
          <w:szCs w:val="24"/>
        </w:rPr>
        <w:t>es</w:t>
      </w:r>
      <w:r w:rsidR="003F27F7">
        <w:rPr>
          <w:szCs w:val="24"/>
        </w:rPr>
        <w:t xml:space="preserve"> impact</w:t>
      </w:r>
      <w:r>
        <w:rPr>
          <w:szCs w:val="24"/>
        </w:rPr>
        <w:t>ed by them</w:t>
      </w:r>
      <w:r w:rsidR="003F27F7">
        <w:rPr>
          <w:szCs w:val="24"/>
        </w:rPr>
        <w:t xml:space="preserve"> without apparent </w:t>
      </w:r>
      <w:r w:rsidR="00354979">
        <w:rPr>
          <w:szCs w:val="24"/>
        </w:rPr>
        <w:t>rationale</w:t>
      </w:r>
      <w:r w:rsidR="003F27F7">
        <w:rPr>
          <w:szCs w:val="24"/>
        </w:rPr>
        <w:t>.  For example</w:t>
      </w:r>
      <w:r w:rsidR="00A307A4">
        <w:rPr>
          <w:szCs w:val="24"/>
        </w:rPr>
        <w:t>:</w:t>
      </w:r>
    </w:p>
    <w:p w14:paraId="10196CD9" w14:textId="555396F0" w:rsidR="00A307A4" w:rsidRDefault="00A307A4" w:rsidP="00A307A4">
      <w:pPr>
        <w:pStyle w:val="ListParagraph"/>
        <w:numPr>
          <w:ilvl w:val="0"/>
          <w:numId w:val="19"/>
        </w:numPr>
        <w:ind w:left="1800"/>
        <w:rPr>
          <w:szCs w:val="24"/>
        </w:rPr>
      </w:pPr>
      <w:r>
        <w:rPr>
          <w:szCs w:val="24"/>
        </w:rPr>
        <w:t>T</w:t>
      </w:r>
      <w:r w:rsidR="00440125" w:rsidRPr="00A307A4">
        <w:rPr>
          <w:szCs w:val="24"/>
        </w:rPr>
        <w:t>here is no apparent consideration given to connecting 35</w:t>
      </w:r>
      <w:r w:rsidR="000837AE" w:rsidRPr="00A307A4">
        <w:rPr>
          <w:szCs w:val="24"/>
        </w:rPr>
        <w:t>0</w:t>
      </w:r>
      <w:r w:rsidR="00440125" w:rsidRPr="00A307A4">
        <w:rPr>
          <w:szCs w:val="24"/>
        </w:rPr>
        <w:t xml:space="preserve">N with Water Works Dr. to enable businesses </w:t>
      </w:r>
      <w:r w:rsidR="002138F5">
        <w:rPr>
          <w:szCs w:val="24"/>
        </w:rPr>
        <w:t xml:space="preserve">and other roads in the vicinity </w:t>
      </w:r>
      <w:r w:rsidR="002A5820" w:rsidRPr="00A307A4">
        <w:rPr>
          <w:szCs w:val="24"/>
        </w:rPr>
        <w:t xml:space="preserve">to </w:t>
      </w:r>
      <w:r w:rsidR="00440125" w:rsidRPr="00A307A4">
        <w:rPr>
          <w:szCs w:val="24"/>
        </w:rPr>
        <w:t>access 1000E and then onto RHPW</w:t>
      </w:r>
      <w:r>
        <w:rPr>
          <w:szCs w:val="24"/>
        </w:rPr>
        <w:t xml:space="preserve"> (see Figure 7).</w:t>
      </w:r>
    </w:p>
    <w:p w14:paraId="157E354E" w14:textId="77777777" w:rsidR="002138F5" w:rsidRDefault="00A307A4" w:rsidP="00A307A4">
      <w:pPr>
        <w:pStyle w:val="ListParagraph"/>
        <w:numPr>
          <w:ilvl w:val="0"/>
          <w:numId w:val="19"/>
        </w:numPr>
        <w:ind w:left="1800"/>
        <w:rPr>
          <w:szCs w:val="24"/>
        </w:rPr>
      </w:pPr>
      <w:r>
        <w:rPr>
          <w:szCs w:val="24"/>
        </w:rPr>
        <w:t>T</w:t>
      </w:r>
      <w:r w:rsidRPr="00A307A4">
        <w:rPr>
          <w:szCs w:val="24"/>
        </w:rPr>
        <w:t xml:space="preserve">here is </w:t>
      </w:r>
      <w:r w:rsidR="00C05592" w:rsidRPr="00A307A4">
        <w:rPr>
          <w:szCs w:val="24"/>
        </w:rPr>
        <w:t xml:space="preserve">no </w:t>
      </w:r>
      <w:r>
        <w:rPr>
          <w:szCs w:val="24"/>
        </w:rPr>
        <w:t xml:space="preserve">apparent </w:t>
      </w:r>
      <w:r w:rsidRPr="00A307A4">
        <w:rPr>
          <w:szCs w:val="24"/>
        </w:rPr>
        <w:t xml:space="preserve">reason presented for dead-ending Highland Dr just short of RHPW, since the flyover is elevated at this point, not blocking </w:t>
      </w:r>
      <w:r w:rsidR="00C95C8D">
        <w:rPr>
          <w:szCs w:val="24"/>
        </w:rPr>
        <w:t>its connection</w:t>
      </w:r>
      <w:r w:rsidRPr="00A307A4">
        <w:rPr>
          <w:szCs w:val="24"/>
        </w:rPr>
        <w:t xml:space="preserve"> to RHPW</w:t>
      </w:r>
      <w:r w:rsidR="00440125" w:rsidRPr="00A307A4">
        <w:rPr>
          <w:szCs w:val="24"/>
        </w:rPr>
        <w:t xml:space="preserve">.  </w:t>
      </w:r>
    </w:p>
    <w:p w14:paraId="10349D93" w14:textId="28224A99" w:rsidR="00A307A4" w:rsidRPr="00A307A4" w:rsidRDefault="00440125" w:rsidP="002138F5">
      <w:pPr>
        <w:ind w:left="720"/>
        <w:rPr>
          <w:szCs w:val="24"/>
        </w:rPr>
      </w:pPr>
      <w:r w:rsidRPr="002138F5">
        <w:rPr>
          <w:szCs w:val="24"/>
        </w:rPr>
        <w:t>These omissions seem to unnecessarily burden businesses in the area.</w:t>
      </w:r>
      <w:r w:rsidR="00605606" w:rsidRPr="002138F5">
        <w:rPr>
          <w:szCs w:val="24"/>
        </w:rPr>
        <w:t xml:space="preserve">  Accommodations could eliminate many of the property impacts</w:t>
      </w:r>
      <w:r w:rsidR="00A307A4" w:rsidRPr="002138F5">
        <w:rPr>
          <w:szCs w:val="24"/>
        </w:rPr>
        <w:t xml:space="preserve"> (s</w:t>
      </w:r>
      <w:r w:rsidR="002A5820" w:rsidRPr="002138F5">
        <w:rPr>
          <w:szCs w:val="24"/>
        </w:rPr>
        <w:t xml:space="preserve">ee Figure </w:t>
      </w:r>
      <w:r w:rsidR="00A307A4" w:rsidRPr="002138F5">
        <w:rPr>
          <w:szCs w:val="24"/>
        </w:rPr>
        <w:t>8).</w:t>
      </w:r>
      <w:r w:rsidR="002138F5">
        <w:rPr>
          <w:szCs w:val="24"/>
        </w:rPr>
        <w:t xml:space="preserve">  </w:t>
      </w:r>
      <w:r w:rsidR="00A307A4">
        <w:rPr>
          <w:szCs w:val="24"/>
        </w:rPr>
        <w:t>Note that these issues have nothing to do with the DEIS alternatives analysis since they are not required to address the purpose and need statement, but rather are unrelated improvements to St</w:t>
      </w:r>
      <w:r w:rsidR="00C05592">
        <w:rPr>
          <w:szCs w:val="24"/>
        </w:rPr>
        <w:t>.</w:t>
      </w:r>
      <w:r w:rsidR="00A307A4">
        <w:rPr>
          <w:szCs w:val="24"/>
        </w:rPr>
        <w:t xml:space="preserve"> George traffic flow.</w:t>
      </w:r>
    </w:p>
    <w:p w14:paraId="5CEE4493" w14:textId="7CB3ED39" w:rsidR="00440125" w:rsidRDefault="00440125" w:rsidP="00D9254D">
      <w:pPr>
        <w:pStyle w:val="ListParagraph"/>
        <w:numPr>
          <w:ilvl w:val="0"/>
          <w:numId w:val="18"/>
        </w:numPr>
        <w:rPr>
          <w:szCs w:val="24"/>
        </w:rPr>
      </w:pPr>
      <w:r>
        <w:rPr>
          <w:szCs w:val="24"/>
        </w:rPr>
        <w:t>There are many properties identified as impacted by this alternative</w:t>
      </w:r>
      <w:r>
        <w:rPr>
          <w:rStyle w:val="FootnoteReference"/>
          <w:szCs w:val="24"/>
        </w:rPr>
        <w:footnoteReference w:id="11"/>
      </w:r>
      <w:r>
        <w:rPr>
          <w:szCs w:val="24"/>
        </w:rPr>
        <w:t xml:space="preserve">, yet neither the impacts not the reason for them are defined.  The impacts seem to be greatly overstated.  It </w:t>
      </w:r>
      <w:r w:rsidR="00A64492">
        <w:rPr>
          <w:szCs w:val="24"/>
        </w:rPr>
        <w:t>appears</w:t>
      </w:r>
      <w:r>
        <w:rPr>
          <w:szCs w:val="24"/>
        </w:rPr>
        <w:t xml:space="preserve"> that many of the</w:t>
      </w:r>
      <w:r w:rsidR="002138F5">
        <w:rPr>
          <w:szCs w:val="24"/>
        </w:rPr>
        <w:t xml:space="preserve">m </w:t>
      </w:r>
      <w:r>
        <w:rPr>
          <w:szCs w:val="24"/>
        </w:rPr>
        <w:t xml:space="preserve">could be eliminated or reduced to </w:t>
      </w:r>
      <w:r w:rsidR="00216095">
        <w:rPr>
          <w:szCs w:val="24"/>
        </w:rPr>
        <w:t xml:space="preserve">the required </w:t>
      </w:r>
      <w:r w:rsidR="00605606">
        <w:rPr>
          <w:szCs w:val="24"/>
        </w:rPr>
        <w:t xml:space="preserve">elevated roadway support </w:t>
      </w:r>
      <w:r w:rsidR="002B5606">
        <w:rPr>
          <w:szCs w:val="24"/>
        </w:rPr>
        <w:t xml:space="preserve">pillar </w:t>
      </w:r>
      <w:r>
        <w:rPr>
          <w:szCs w:val="24"/>
        </w:rPr>
        <w:t>footprints</w:t>
      </w:r>
      <w:r w:rsidR="000155D1">
        <w:rPr>
          <w:szCs w:val="24"/>
        </w:rPr>
        <w:t>.  These would be apparent in an appropriately detailed design, indicating</w:t>
      </w:r>
      <w:r>
        <w:rPr>
          <w:szCs w:val="24"/>
        </w:rPr>
        <w:t xml:space="preserve"> the </w:t>
      </w:r>
      <w:r w:rsidR="000155D1">
        <w:rPr>
          <w:szCs w:val="24"/>
        </w:rPr>
        <w:t xml:space="preserve">design </w:t>
      </w:r>
      <w:r>
        <w:rPr>
          <w:szCs w:val="24"/>
        </w:rPr>
        <w:t xml:space="preserve">detail necessary </w:t>
      </w:r>
      <w:r w:rsidR="00A64492">
        <w:rPr>
          <w:szCs w:val="24"/>
        </w:rPr>
        <w:t>to adequately determine the</w:t>
      </w:r>
      <w:r>
        <w:rPr>
          <w:szCs w:val="24"/>
        </w:rPr>
        <w:t xml:space="preserve"> impact</w:t>
      </w:r>
      <w:r w:rsidR="00A64492">
        <w:rPr>
          <w:szCs w:val="24"/>
        </w:rPr>
        <w:t>s</w:t>
      </w:r>
      <w:r>
        <w:rPr>
          <w:szCs w:val="24"/>
        </w:rPr>
        <w:t xml:space="preserve"> has not yet been </w:t>
      </w:r>
      <w:r w:rsidR="00A64492">
        <w:rPr>
          <w:szCs w:val="24"/>
        </w:rPr>
        <w:t>developed</w:t>
      </w:r>
      <w:r>
        <w:rPr>
          <w:szCs w:val="24"/>
        </w:rPr>
        <w:t xml:space="preserve">.  If it has, it should be (and should have been) </w:t>
      </w:r>
      <w:r w:rsidR="00A64492">
        <w:rPr>
          <w:szCs w:val="24"/>
        </w:rPr>
        <w:t xml:space="preserve">made </w:t>
      </w:r>
      <w:r>
        <w:rPr>
          <w:szCs w:val="24"/>
        </w:rPr>
        <w:t>available for public review.  Without that level of detail design, the impacts and related costs cannot be properly estimated.</w:t>
      </w:r>
      <w:r w:rsidR="00B8528D">
        <w:rPr>
          <w:szCs w:val="24"/>
        </w:rPr>
        <w:t xml:space="preserve">  A detailed accounting and critique of the properties </w:t>
      </w:r>
      <w:r w:rsidR="000155D1">
        <w:rPr>
          <w:szCs w:val="24"/>
        </w:rPr>
        <w:t>identified as</w:t>
      </w:r>
      <w:r w:rsidR="00B8528D" w:rsidRPr="00B8528D">
        <w:rPr>
          <w:szCs w:val="24"/>
        </w:rPr>
        <w:t xml:space="preserve"> </w:t>
      </w:r>
      <w:r w:rsidR="00B8528D">
        <w:rPr>
          <w:szCs w:val="24"/>
        </w:rPr>
        <w:t>impacted in the DEIS is described in table 1.</w:t>
      </w:r>
      <w:r w:rsidR="00A307A4">
        <w:rPr>
          <w:szCs w:val="24"/>
        </w:rPr>
        <w:t xml:space="preserve">  Again, the vast majority of these issues have nothing to do with the DEIS alternatives analysis since they are not required to address the purpose and need statement, but rather are unrelated improvements to St</w:t>
      </w:r>
      <w:r w:rsidR="00C05592">
        <w:rPr>
          <w:szCs w:val="24"/>
        </w:rPr>
        <w:t>.</w:t>
      </w:r>
      <w:r w:rsidR="00A307A4">
        <w:rPr>
          <w:szCs w:val="24"/>
        </w:rPr>
        <w:t xml:space="preserve"> George traffic flow.</w:t>
      </w:r>
    </w:p>
    <w:p w14:paraId="057B5ACD" w14:textId="71A0E8BE" w:rsidR="00983C15" w:rsidRDefault="00983C15" w:rsidP="00983C15">
      <w:pPr>
        <w:rPr>
          <w:szCs w:val="24"/>
        </w:rPr>
      </w:pPr>
    </w:p>
    <w:p w14:paraId="450DA607" w14:textId="305C0695" w:rsidR="00983C15" w:rsidRPr="00983C15" w:rsidRDefault="00983C15" w:rsidP="00983C15">
      <w:pPr>
        <w:pStyle w:val="Heading1"/>
      </w:pPr>
      <w:bookmarkStart w:id="7" w:name="_Toc54328700"/>
      <w:r>
        <w:t>Cascading Effects</w:t>
      </w:r>
      <w:bookmarkEnd w:id="7"/>
    </w:p>
    <w:p w14:paraId="1C0B67FF" w14:textId="1DA093BA" w:rsidR="00983C15" w:rsidRPr="00983C15" w:rsidRDefault="00983C15" w:rsidP="00983C15">
      <w:pPr>
        <w:rPr>
          <w:szCs w:val="24"/>
        </w:rPr>
      </w:pPr>
      <w:r>
        <w:rPr>
          <w:szCs w:val="24"/>
        </w:rPr>
        <w:t>DEIS Alternatives 2-5</w:t>
      </w:r>
      <w:r w:rsidR="009D3EE0">
        <w:rPr>
          <w:szCs w:val="24"/>
        </w:rPr>
        <w:t xml:space="preserve"> introduce issues</w:t>
      </w:r>
      <w:r w:rsidRPr="00983C15">
        <w:rPr>
          <w:szCs w:val="24"/>
        </w:rPr>
        <w:t xml:space="preserve"> </w:t>
      </w:r>
      <w:r w:rsidR="00C05592">
        <w:rPr>
          <w:szCs w:val="24"/>
        </w:rPr>
        <w:t xml:space="preserve">at </w:t>
      </w:r>
      <w:r w:rsidR="009D3EE0">
        <w:rPr>
          <w:szCs w:val="24"/>
        </w:rPr>
        <w:t>the</w:t>
      </w:r>
      <w:r w:rsidRPr="00983C15">
        <w:rPr>
          <w:szCs w:val="24"/>
        </w:rPr>
        <w:t xml:space="preserve"> Bluff/SR-18/RHPW intersection</w:t>
      </w:r>
      <w:r w:rsidR="009D3EE0">
        <w:rPr>
          <w:szCs w:val="24"/>
        </w:rPr>
        <w:t xml:space="preserve"> that are not addressed</w:t>
      </w:r>
      <w:r w:rsidRPr="00983C15">
        <w:rPr>
          <w:szCs w:val="24"/>
        </w:rPr>
        <w:t xml:space="preserve">.  </w:t>
      </w:r>
      <w:r w:rsidR="00216095">
        <w:rPr>
          <w:szCs w:val="24"/>
        </w:rPr>
        <w:t xml:space="preserve">The existing </w:t>
      </w:r>
      <w:r w:rsidR="00AA4478">
        <w:rPr>
          <w:szCs w:val="24"/>
        </w:rPr>
        <w:t>intersection</w:t>
      </w:r>
      <w:r w:rsidRPr="00983C15">
        <w:rPr>
          <w:szCs w:val="24"/>
        </w:rPr>
        <w:t xml:space="preserve"> </w:t>
      </w:r>
      <w:r w:rsidR="00216095">
        <w:rPr>
          <w:szCs w:val="24"/>
        </w:rPr>
        <w:t>seems</w:t>
      </w:r>
      <w:r w:rsidR="00216095" w:rsidRPr="00983C15">
        <w:rPr>
          <w:szCs w:val="24"/>
        </w:rPr>
        <w:t xml:space="preserve"> </w:t>
      </w:r>
      <w:r w:rsidRPr="00983C15">
        <w:rPr>
          <w:szCs w:val="24"/>
        </w:rPr>
        <w:t>biased in the wrong direction</w:t>
      </w:r>
      <w:r w:rsidR="00AA4478">
        <w:rPr>
          <w:szCs w:val="24"/>
        </w:rPr>
        <w:t xml:space="preserve"> (favoring north-south rather than east-west traffic)</w:t>
      </w:r>
      <w:r w:rsidRPr="00983C15">
        <w:rPr>
          <w:szCs w:val="24"/>
        </w:rPr>
        <w:t>, has a confusing configuration</w:t>
      </w:r>
      <w:r w:rsidR="00AA4478">
        <w:rPr>
          <w:szCs w:val="24"/>
        </w:rPr>
        <w:t xml:space="preserve"> (</w:t>
      </w:r>
      <w:r w:rsidR="000155D1">
        <w:rPr>
          <w:szCs w:val="24"/>
        </w:rPr>
        <w:t xml:space="preserve">not shown in the DEIS, </w:t>
      </w:r>
      <w:r w:rsidR="00AA4478">
        <w:rPr>
          <w:szCs w:val="24"/>
        </w:rPr>
        <w:t>exits in the center lane rather than outside lanes)</w:t>
      </w:r>
      <w:r w:rsidRPr="00983C15">
        <w:rPr>
          <w:szCs w:val="24"/>
        </w:rPr>
        <w:t xml:space="preserve">, and </w:t>
      </w:r>
      <w:r w:rsidR="000155D1">
        <w:rPr>
          <w:szCs w:val="24"/>
        </w:rPr>
        <w:t>will probably</w:t>
      </w:r>
      <w:r w:rsidRPr="00983C15">
        <w:rPr>
          <w:szCs w:val="24"/>
        </w:rPr>
        <w:t xml:space="preserve"> have to be re-designed as a full cloverleaf</w:t>
      </w:r>
      <w:r w:rsidR="000155D1">
        <w:rPr>
          <w:szCs w:val="24"/>
        </w:rPr>
        <w:t>.  Effects further cascade to the</w:t>
      </w:r>
      <w:r w:rsidR="009D3EE0">
        <w:rPr>
          <w:szCs w:val="24"/>
        </w:rPr>
        <w:t xml:space="preserve"> Bluff-Sunset </w:t>
      </w:r>
      <w:r w:rsidR="000155D1">
        <w:rPr>
          <w:szCs w:val="24"/>
        </w:rPr>
        <w:t xml:space="preserve">intersection, </w:t>
      </w:r>
      <w:r w:rsidR="009D3EE0">
        <w:rPr>
          <w:szCs w:val="24"/>
        </w:rPr>
        <w:t>and down Snow Canyon Parkway</w:t>
      </w:r>
      <w:r w:rsidR="005E2B86">
        <w:rPr>
          <w:szCs w:val="24"/>
        </w:rPr>
        <w:t>, in the form of added traffic that is not addressed</w:t>
      </w:r>
      <w:r w:rsidRPr="00983C15">
        <w:rPr>
          <w:szCs w:val="24"/>
        </w:rPr>
        <w:t>.  The DEIS omits consideration of</w:t>
      </w:r>
      <w:r w:rsidR="009D3EE0">
        <w:rPr>
          <w:szCs w:val="24"/>
        </w:rPr>
        <w:t xml:space="preserve"> these</w:t>
      </w:r>
      <w:r w:rsidRPr="00983C15">
        <w:rPr>
          <w:szCs w:val="24"/>
        </w:rPr>
        <w:t xml:space="preserve"> cascading effects</w:t>
      </w:r>
      <w:r w:rsidR="009D3EE0">
        <w:rPr>
          <w:szCs w:val="24"/>
        </w:rPr>
        <w:t xml:space="preserve">, which should also be </w:t>
      </w:r>
      <w:r w:rsidR="000155D1">
        <w:rPr>
          <w:szCs w:val="24"/>
        </w:rPr>
        <w:t>addressed</w:t>
      </w:r>
      <w:r w:rsidR="009D3EE0">
        <w:rPr>
          <w:szCs w:val="24"/>
        </w:rPr>
        <w:t xml:space="preserve"> in the cost estimates</w:t>
      </w:r>
      <w:r w:rsidRPr="00983C15">
        <w:rPr>
          <w:szCs w:val="24"/>
        </w:rPr>
        <w:t xml:space="preserve">.  Alternative 6 is the only solution that </w:t>
      </w:r>
      <w:r w:rsidR="009D3EE0">
        <w:rPr>
          <w:szCs w:val="24"/>
        </w:rPr>
        <w:t>avoids these effects.</w:t>
      </w:r>
    </w:p>
    <w:p w14:paraId="3F51FD07" w14:textId="77777777" w:rsidR="00F70354" w:rsidRDefault="00F70354" w:rsidP="00CF5316">
      <w:pPr>
        <w:rPr>
          <w:szCs w:val="24"/>
        </w:rPr>
      </w:pPr>
    </w:p>
    <w:p w14:paraId="2DCE87A5" w14:textId="77777777" w:rsidR="00B26352" w:rsidRPr="00B26352" w:rsidRDefault="00B26352" w:rsidP="00A307A4">
      <w:pPr>
        <w:pStyle w:val="Heading1"/>
      </w:pPr>
      <w:bookmarkStart w:id="8" w:name="_Toc54328701"/>
      <w:r w:rsidRPr="00B26352">
        <w:t>Conclusion</w:t>
      </w:r>
      <w:bookmarkEnd w:id="8"/>
    </w:p>
    <w:p w14:paraId="02CD929B" w14:textId="7E68CB4D" w:rsidR="003F27F7" w:rsidRDefault="003F27F7" w:rsidP="00CF5316">
      <w:pPr>
        <w:rPr>
          <w:szCs w:val="24"/>
        </w:rPr>
      </w:pPr>
      <w:r>
        <w:rPr>
          <w:szCs w:val="24"/>
        </w:rPr>
        <w:t>DEIS Alternative 5, combining elements of CSU Alternatives 1 and 2, has many optional</w:t>
      </w:r>
      <w:r w:rsidR="00A64492">
        <w:rPr>
          <w:szCs w:val="24"/>
        </w:rPr>
        <w:t xml:space="preserve"> elements </w:t>
      </w:r>
      <w:r w:rsidR="00C95C8D">
        <w:rPr>
          <w:szCs w:val="24"/>
        </w:rPr>
        <w:t xml:space="preserve">and </w:t>
      </w:r>
      <w:r>
        <w:rPr>
          <w:szCs w:val="24"/>
        </w:rPr>
        <w:t xml:space="preserve">sub-alternatives that </w:t>
      </w:r>
      <w:r w:rsidR="00B26352">
        <w:rPr>
          <w:szCs w:val="24"/>
        </w:rPr>
        <w:t>must</w:t>
      </w:r>
      <w:r>
        <w:rPr>
          <w:szCs w:val="24"/>
        </w:rPr>
        <w:t xml:space="preserve"> be considered.  </w:t>
      </w:r>
      <w:r w:rsidR="00605606">
        <w:rPr>
          <w:szCs w:val="24"/>
        </w:rPr>
        <w:t>These alternative analyses and resultant conclusions will have</w:t>
      </w:r>
      <w:r w:rsidR="002B5606">
        <w:rPr>
          <w:szCs w:val="24"/>
        </w:rPr>
        <w:t xml:space="preserve"> </w:t>
      </w:r>
      <w:r w:rsidR="00605606">
        <w:rPr>
          <w:szCs w:val="24"/>
        </w:rPr>
        <w:t xml:space="preserve">very large impact on the cost estimate.  </w:t>
      </w:r>
      <w:r w:rsidR="00B26352">
        <w:rPr>
          <w:szCs w:val="24"/>
        </w:rPr>
        <w:t xml:space="preserve">The cost estimate must be based upon an optimized solution, and Alternative 5 has far too many issues to be considered optimized.  </w:t>
      </w:r>
      <w:r>
        <w:rPr>
          <w:szCs w:val="24"/>
        </w:rPr>
        <w:t>The level of design submitted in the DEIS is too sparse to enable interpret</w:t>
      </w:r>
      <w:r w:rsidR="00B26352">
        <w:rPr>
          <w:szCs w:val="24"/>
        </w:rPr>
        <w:t>ation of</w:t>
      </w:r>
      <w:r>
        <w:rPr>
          <w:szCs w:val="24"/>
        </w:rPr>
        <w:t xml:space="preserve"> the basic concept, much less to understand which options/sub-alternatives were considered and discarded</w:t>
      </w:r>
      <w:r w:rsidR="006E4419">
        <w:rPr>
          <w:szCs w:val="24"/>
        </w:rPr>
        <w:t>, and</w:t>
      </w:r>
      <w:r>
        <w:rPr>
          <w:szCs w:val="24"/>
        </w:rPr>
        <w:t xml:space="preserve"> for what reasons.  This puts the public in an untenable position trying to comment on the </w:t>
      </w:r>
      <w:r w:rsidR="00B26352">
        <w:rPr>
          <w:szCs w:val="24"/>
        </w:rPr>
        <w:t xml:space="preserve">merits of the </w:t>
      </w:r>
      <w:r>
        <w:rPr>
          <w:szCs w:val="24"/>
        </w:rPr>
        <w:t>design.  It is a standard engineering practice to document t</w:t>
      </w:r>
      <w:r w:rsidR="00B26352">
        <w:rPr>
          <w:szCs w:val="24"/>
        </w:rPr>
        <w:t>he</w:t>
      </w:r>
      <w:r>
        <w:rPr>
          <w:szCs w:val="24"/>
        </w:rPr>
        <w:t xml:space="preserve"> options considered, provide data on their </w:t>
      </w:r>
      <w:r w:rsidR="00B26352">
        <w:rPr>
          <w:szCs w:val="24"/>
        </w:rPr>
        <w:t>evaluation</w:t>
      </w:r>
      <w:r>
        <w:rPr>
          <w:szCs w:val="24"/>
        </w:rPr>
        <w:t xml:space="preserve"> and </w:t>
      </w:r>
      <w:r w:rsidR="00AA4478">
        <w:rPr>
          <w:szCs w:val="24"/>
        </w:rPr>
        <w:t>rationale</w:t>
      </w:r>
      <w:r>
        <w:rPr>
          <w:szCs w:val="24"/>
        </w:rPr>
        <w:t xml:space="preserve"> for selecting one over the other.  This detail is missing from the DEIS, and it should not be.  </w:t>
      </w:r>
      <w:r w:rsidR="009D3EE0">
        <w:rPr>
          <w:szCs w:val="24"/>
        </w:rPr>
        <w:t xml:space="preserve">Cascading effects </w:t>
      </w:r>
      <w:r w:rsidR="00ED14D1">
        <w:rPr>
          <w:szCs w:val="24"/>
        </w:rPr>
        <w:t>should</w:t>
      </w:r>
      <w:r w:rsidR="00AA4478">
        <w:rPr>
          <w:szCs w:val="24"/>
        </w:rPr>
        <w:t xml:space="preserve"> influence the preferred </w:t>
      </w:r>
      <w:r w:rsidR="002B5606">
        <w:rPr>
          <w:szCs w:val="24"/>
        </w:rPr>
        <w:t>alternative</w:t>
      </w:r>
      <w:r w:rsidR="005E2B86">
        <w:rPr>
          <w:szCs w:val="24"/>
        </w:rPr>
        <w:t>,</w:t>
      </w:r>
      <w:r w:rsidR="002B5606">
        <w:rPr>
          <w:szCs w:val="24"/>
        </w:rPr>
        <w:t xml:space="preserve"> </w:t>
      </w:r>
      <w:r w:rsidR="005E2B86">
        <w:rPr>
          <w:szCs w:val="24"/>
        </w:rPr>
        <w:t xml:space="preserve">and their implementation </w:t>
      </w:r>
      <w:r w:rsidR="00AA4478">
        <w:rPr>
          <w:szCs w:val="24"/>
        </w:rPr>
        <w:t>option</w:t>
      </w:r>
      <w:r w:rsidR="005E2B86">
        <w:rPr>
          <w:szCs w:val="24"/>
        </w:rPr>
        <w:t>s,</w:t>
      </w:r>
      <w:r w:rsidR="00AA4478">
        <w:rPr>
          <w:szCs w:val="24"/>
        </w:rPr>
        <w:t xml:space="preserve"> but </w:t>
      </w:r>
      <w:r w:rsidR="009D3EE0">
        <w:rPr>
          <w:szCs w:val="24"/>
        </w:rPr>
        <w:t xml:space="preserve">are not addressed in </w:t>
      </w:r>
      <w:r w:rsidR="00ED14D1">
        <w:rPr>
          <w:szCs w:val="24"/>
        </w:rPr>
        <w:t>either</w:t>
      </w:r>
      <w:r w:rsidR="009D3EE0">
        <w:rPr>
          <w:szCs w:val="24"/>
        </w:rPr>
        <w:t xml:space="preserve"> the Purpose and Need Statement </w:t>
      </w:r>
      <w:r w:rsidR="00ED14D1">
        <w:rPr>
          <w:szCs w:val="24"/>
        </w:rPr>
        <w:t>or</w:t>
      </w:r>
      <w:r w:rsidR="009D3EE0">
        <w:rPr>
          <w:szCs w:val="24"/>
        </w:rPr>
        <w:t xml:space="preserve"> in the solutions.  </w:t>
      </w:r>
    </w:p>
    <w:p w14:paraId="54E8F6E7" w14:textId="0854D862" w:rsidR="00A64492" w:rsidRDefault="00A64492" w:rsidP="00CF5316">
      <w:pPr>
        <w:rPr>
          <w:szCs w:val="24"/>
        </w:rPr>
      </w:pPr>
    </w:p>
    <w:p w14:paraId="39FDE09F" w14:textId="27A3777F" w:rsidR="00A64492" w:rsidRDefault="009D3EE0" w:rsidP="00CF5316">
      <w:pPr>
        <w:rPr>
          <w:szCs w:val="24"/>
        </w:rPr>
      </w:pPr>
      <w:r>
        <w:rPr>
          <w:szCs w:val="24"/>
        </w:rPr>
        <w:t xml:space="preserve">These issues call into question the veracity of the preferred </w:t>
      </w:r>
      <w:r w:rsidR="002B5606">
        <w:rPr>
          <w:szCs w:val="24"/>
        </w:rPr>
        <w:t xml:space="preserve">alternative </w:t>
      </w:r>
      <w:r w:rsidR="000155D1">
        <w:rPr>
          <w:szCs w:val="24"/>
        </w:rPr>
        <w:t>and</w:t>
      </w:r>
      <w:r>
        <w:rPr>
          <w:szCs w:val="24"/>
        </w:rPr>
        <w:t xml:space="preserve"> the Purpose and Need, and the transparency of the process.  </w:t>
      </w:r>
      <w:r w:rsidR="00A64492">
        <w:rPr>
          <w:szCs w:val="24"/>
        </w:rPr>
        <w:t>The entire Northern Corridor concept, from its inception through this NEPA process, has been opaque</w:t>
      </w:r>
      <w:r w:rsidR="006E4419">
        <w:rPr>
          <w:szCs w:val="24"/>
        </w:rPr>
        <w:t>,</w:t>
      </w:r>
      <w:r w:rsidR="00A64492">
        <w:rPr>
          <w:szCs w:val="24"/>
        </w:rPr>
        <w:t xml:space="preserve"> and </w:t>
      </w:r>
      <w:r w:rsidR="006E4419">
        <w:rPr>
          <w:szCs w:val="24"/>
        </w:rPr>
        <w:t xml:space="preserve">the public </w:t>
      </w:r>
      <w:r w:rsidR="00A64492">
        <w:rPr>
          <w:szCs w:val="24"/>
        </w:rPr>
        <w:t xml:space="preserve">has </w:t>
      </w:r>
      <w:r w:rsidR="006E4419">
        <w:rPr>
          <w:szCs w:val="24"/>
        </w:rPr>
        <w:t xml:space="preserve">been systematically </w:t>
      </w:r>
      <w:r w:rsidR="00A64492">
        <w:rPr>
          <w:szCs w:val="24"/>
        </w:rPr>
        <w:t xml:space="preserve">denied engagement in development of reasonable alternatives.  </w:t>
      </w:r>
    </w:p>
    <w:p w14:paraId="4AB3AE0E" w14:textId="77777777" w:rsidR="0023248E" w:rsidRDefault="0023248E" w:rsidP="0023248E">
      <w:pPr>
        <w:pStyle w:val="Default"/>
        <w:rPr>
          <w:rFonts w:ascii="Times New Roman" w:hAnsi="Times New Roman" w:cs="Times New Roman"/>
          <w:b/>
          <w:bCs/>
        </w:rPr>
      </w:pPr>
    </w:p>
    <w:p w14:paraId="48301D69" w14:textId="2D93A61B" w:rsidR="0023248E" w:rsidRPr="0023248E" w:rsidRDefault="0023248E" w:rsidP="00A307A4">
      <w:pPr>
        <w:pStyle w:val="Heading1"/>
      </w:pPr>
      <w:bookmarkStart w:id="9" w:name="_Toc54328702"/>
      <w:r>
        <w:t xml:space="preserve">Reference: </w:t>
      </w:r>
      <w:r w:rsidRPr="0023248E">
        <w:t>DEIS description of 4.8 Red Hills Parkway Expressway</w:t>
      </w:r>
      <w:bookmarkEnd w:id="9"/>
      <w:r w:rsidRPr="0023248E">
        <w:t xml:space="preserve"> </w:t>
      </w:r>
    </w:p>
    <w:p w14:paraId="78E519A9" w14:textId="77777777" w:rsidR="0023248E" w:rsidRPr="00544CC5" w:rsidRDefault="0023248E" w:rsidP="0023248E">
      <w:pPr>
        <w:pStyle w:val="Default"/>
        <w:rPr>
          <w:rFonts w:ascii="Times New Roman" w:hAnsi="Times New Roman" w:cs="Calibri"/>
          <w:color w:val="auto"/>
        </w:rPr>
      </w:pPr>
      <w:r w:rsidRPr="00544CC5">
        <w:rPr>
          <w:rFonts w:ascii="Times New Roman" w:hAnsi="Times New Roman" w:cs="Calibri"/>
          <w:color w:val="auto"/>
        </w:rPr>
        <w:t xml:space="preserve">The Red Hills Parkway Expressway alternative proposes changes to Red Hills Parkway instead of a new road across BLM-administered lands within the NCA (Figure 2). This alternative assumes that the BLM would not issue UDOT a ROW grant across the Red Cliffs NCA for the Northern Corridor. Rather, the BLM would need to grant necessary ROW amendments to the City of St. George’s existing FLPMA Title V ROW for the Red Hills Parkway. This alternative would convert Red Hills Parkway into a grade-separated expressway between I-15 and Bluff Street. Improvements would include new east-to-north and south-to-west connections to I-15 to connect Red Hills Parkway directly to I-15, including an additional lane in each direction extending most of the length between 200 East and 900 East. The alternative would also convert the existing at-grade signalized intersections at 200 East (Skyline Drive) and 1000 East to grade-separated interchanges with necessary modifications to the mainline roadway to accommodate the new interchanges. New flyover ramps would be constructed to connect Red Hills Parkway to I-15. </w:t>
      </w:r>
    </w:p>
    <w:p w14:paraId="08166468" w14:textId="77777777" w:rsidR="0023248E" w:rsidRPr="00544CC5" w:rsidRDefault="0023248E" w:rsidP="0023248E">
      <w:pPr>
        <w:pStyle w:val="Default"/>
        <w:rPr>
          <w:rFonts w:ascii="Times New Roman" w:hAnsi="Times New Roman" w:cs="Calibri"/>
          <w:color w:val="auto"/>
        </w:rPr>
      </w:pPr>
    </w:p>
    <w:p w14:paraId="5E168E92" w14:textId="77777777" w:rsidR="0023248E" w:rsidRPr="00544CC5" w:rsidRDefault="0023248E" w:rsidP="0023248E">
      <w:pPr>
        <w:pStyle w:val="Default"/>
        <w:rPr>
          <w:rFonts w:ascii="Times New Roman" w:hAnsi="Times New Roman" w:cs="Calibri"/>
          <w:color w:val="auto"/>
        </w:rPr>
      </w:pPr>
      <w:r w:rsidRPr="00544CC5">
        <w:rPr>
          <w:rFonts w:ascii="Times New Roman" w:hAnsi="Times New Roman" w:cs="Calibri"/>
          <w:color w:val="auto"/>
        </w:rPr>
        <w:t xml:space="preserve">The intersections at 900 East and Industrial Road would be closed and/or converted to right-in-right-out movements only because of their proximity to the 1000 East interchange and the I-15 flyover ramps. The intersection at Highland Drive would be closed. Existing driveways along the existing roadway to public and private properties would either be closed or converted to right-in-right-out movements only; all left turns in and out would be prohibited. </w:t>
      </w:r>
    </w:p>
    <w:p w14:paraId="22685800" w14:textId="77777777" w:rsidR="0023248E" w:rsidRPr="00544CC5" w:rsidRDefault="0023248E" w:rsidP="0023248E">
      <w:pPr>
        <w:pStyle w:val="Default"/>
        <w:rPr>
          <w:rFonts w:ascii="Times New Roman" w:hAnsi="Times New Roman" w:cs="Calibri"/>
          <w:color w:val="auto"/>
        </w:rPr>
      </w:pPr>
    </w:p>
    <w:p w14:paraId="1804AD20" w14:textId="77777777" w:rsidR="0023248E" w:rsidRPr="00544CC5" w:rsidRDefault="0023248E" w:rsidP="0023248E">
      <w:pPr>
        <w:pStyle w:val="Default"/>
        <w:rPr>
          <w:rFonts w:ascii="Times New Roman" w:hAnsi="Times New Roman" w:cs="Calibri"/>
          <w:color w:val="auto"/>
        </w:rPr>
      </w:pPr>
      <w:r w:rsidRPr="00544CC5">
        <w:rPr>
          <w:rFonts w:ascii="Times New Roman" w:hAnsi="Times New Roman" w:cs="Calibri"/>
          <w:color w:val="auto"/>
        </w:rPr>
        <w:t xml:space="preserve">Additional widening of Red Hills Parkway at various locations between 200 East and 900 East would be required to add exclusive turn lanes for access to individual properties and/or public use areas where feasible. Section 3.26 of the main Draft EIS details these areas requiring widening and lists the partial and full acquisitions and changes in access that would be required to accommodate the widening. The existing pedestrian trail along Red Hills Parkway would be relocated in various locations between 200 East and 900 East to accommodate improvements including lengthening of the existing pedestrian tunnel under Red Hills Parkway in the Pioneer Park area. The speed limit with the expressway alternative would be from 45- to 50-miles per hour. </w:t>
      </w:r>
    </w:p>
    <w:p w14:paraId="06727627" w14:textId="77777777" w:rsidR="0023248E" w:rsidRPr="00544CC5" w:rsidRDefault="0023248E" w:rsidP="0023248E">
      <w:pPr>
        <w:pStyle w:val="Default"/>
        <w:rPr>
          <w:rFonts w:ascii="Times New Roman" w:hAnsi="Times New Roman" w:cs="Calibri"/>
          <w:color w:val="auto"/>
        </w:rPr>
      </w:pPr>
    </w:p>
    <w:p w14:paraId="702B5B41" w14:textId="77777777" w:rsidR="0023248E" w:rsidRPr="00544CC5" w:rsidRDefault="0023248E" w:rsidP="0023248E">
      <w:pPr>
        <w:pStyle w:val="Default"/>
        <w:rPr>
          <w:rFonts w:ascii="Times New Roman" w:hAnsi="Times New Roman" w:cs="Calibri"/>
          <w:color w:val="auto"/>
        </w:rPr>
      </w:pPr>
      <w:r w:rsidRPr="00544CC5">
        <w:rPr>
          <w:rFonts w:ascii="Times New Roman" w:hAnsi="Times New Roman" w:cs="Calibri"/>
          <w:color w:val="auto"/>
        </w:rPr>
        <w:t xml:space="preserve">The Red Hills Expressway was evaluated through the transportation and resource analysis to determine if the alignment met the BLM’s criteria for moving forward for detailed analysis; specifically, if it was technically and economically feasible and if its effects differed from the other Northern Corridor alternatives, as described in Section 5. </w:t>
      </w:r>
    </w:p>
    <w:p w14:paraId="460D45FA" w14:textId="77777777" w:rsidR="00722174" w:rsidRDefault="00722174" w:rsidP="002F3B72">
      <w:pPr>
        <w:rPr>
          <w:rFonts w:eastAsia="Times New Roman" w:cs="Times New Roman"/>
          <w:color w:val="000000"/>
          <w:szCs w:val="24"/>
        </w:rPr>
      </w:pPr>
    </w:p>
    <w:p w14:paraId="0AFFB41B" w14:textId="794F89DE" w:rsidR="00A44CCA" w:rsidRPr="00F70354" w:rsidRDefault="00A44CCA" w:rsidP="00A44CCA">
      <w:pPr>
        <w:pStyle w:val="Heading1"/>
      </w:pPr>
      <w:bookmarkStart w:id="10" w:name="_Toc54328703"/>
      <w:r>
        <w:rPr>
          <w:lang w:val="en-US"/>
        </w:rPr>
        <w:t xml:space="preserve">Relevant </w:t>
      </w:r>
      <w:r w:rsidR="002F3B72" w:rsidRPr="00605606">
        <w:t xml:space="preserve">Corrections to </w:t>
      </w:r>
      <w:r>
        <w:rPr>
          <w:lang w:val="en-US"/>
        </w:rPr>
        <w:t>T</w:t>
      </w:r>
      <w:r w:rsidR="002F3B72" w:rsidRPr="00605606">
        <w:t xml:space="preserve">ypographical </w:t>
      </w:r>
      <w:r>
        <w:rPr>
          <w:lang w:val="en-US"/>
        </w:rPr>
        <w:t>E</w:t>
      </w:r>
      <w:r w:rsidR="002F3B72" w:rsidRPr="00605606">
        <w:t>rrors in our DEIS Comments</w:t>
      </w:r>
      <w:bookmarkEnd w:id="10"/>
    </w:p>
    <w:p w14:paraId="09D8886C" w14:textId="4FCC8170" w:rsidR="0023248E" w:rsidRDefault="000155D1" w:rsidP="00F70354">
      <w:pPr>
        <w:rPr>
          <w:rFonts w:eastAsia="Times New Roman" w:cs="Times New Roman"/>
          <w:color w:val="000000"/>
          <w:szCs w:val="24"/>
        </w:rPr>
      </w:pPr>
      <w:r>
        <w:rPr>
          <w:rFonts w:eastAsia="Times New Roman" w:cs="Times New Roman"/>
          <w:color w:val="000000"/>
          <w:szCs w:val="24"/>
        </w:rPr>
        <w:t xml:space="preserve">Corrections to </w:t>
      </w:r>
      <w:r w:rsidR="002F3B72">
        <w:rPr>
          <w:rFonts w:eastAsia="Times New Roman" w:cs="Times New Roman"/>
          <w:color w:val="000000"/>
          <w:szCs w:val="24"/>
        </w:rPr>
        <w:t>Issue 7, page 73</w:t>
      </w:r>
      <w:r>
        <w:rPr>
          <w:rFonts w:eastAsia="Times New Roman" w:cs="Times New Roman"/>
          <w:color w:val="000000"/>
          <w:szCs w:val="24"/>
        </w:rPr>
        <w:t xml:space="preserve"> are highlighted</w:t>
      </w:r>
      <w:r w:rsidR="002F3B72">
        <w:rPr>
          <w:rFonts w:eastAsia="Times New Roman" w:cs="Times New Roman"/>
          <w:color w:val="000000"/>
          <w:szCs w:val="24"/>
        </w:rPr>
        <w:t xml:space="preserve">: </w:t>
      </w:r>
      <w:r w:rsidR="002F3B72" w:rsidRPr="002F3B72">
        <w:rPr>
          <w:rFonts w:eastAsia="Times New Roman" w:cs="Times New Roman"/>
          <w:color w:val="000000"/>
          <w:szCs w:val="24"/>
        </w:rPr>
        <w:t xml:space="preserve"> The DEIS rates </w:t>
      </w:r>
      <w:r w:rsidR="002F3B72" w:rsidRPr="00B46BF5">
        <w:rPr>
          <w:rFonts w:eastAsia="Times New Roman" w:cs="Times New Roman"/>
          <w:color w:val="000000"/>
          <w:szCs w:val="24"/>
        </w:rPr>
        <w:t>the BL</w:t>
      </w:r>
      <w:r w:rsidR="00B46BF5">
        <w:rPr>
          <w:rFonts w:eastAsia="Times New Roman" w:cs="Times New Roman"/>
          <w:color w:val="FF0000"/>
          <w:szCs w:val="24"/>
        </w:rPr>
        <w:t>M</w:t>
      </w:r>
      <w:r w:rsidR="00B46BF5" w:rsidRPr="00B46BF5">
        <w:rPr>
          <w:rFonts w:eastAsia="Times New Roman" w:cs="Times New Roman"/>
          <w:dstrike/>
          <w:color w:val="000000"/>
          <w:szCs w:val="24"/>
        </w:rPr>
        <w:t>B</w:t>
      </w:r>
      <w:r w:rsidR="002F3B72" w:rsidRPr="00B46BF5">
        <w:rPr>
          <w:rFonts w:eastAsia="Times New Roman" w:cs="Times New Roman"/>
          <w:color w:val="000000"/>
          <w:szCs w:val="24"/>
        </w:rPr>
        <w:t xml:space="preserve"> preferred Alternative 3 as inferior to the Alternatives </w:t>
      </w:r>
      <w:r w:rsidR="00B46BF5" w:rsidRPr="00B46BF5">
        <w:rPr>
          <w:rFonts w:eastAsia="Times New Roman" w:cs="Times New Roman"/>
          <w:dstrike/>
          <w:color w:val="000000"/>
          <w:szCs w:val="24"/>
        </w:rPr>
        <w:t>4</w:t>
      </w:r>
      <w:r w:rsidR="002F3B72" w:rsidRPr="00B46BF5">
        <w:rPr>
          <w:rFonts w:eastAsia="Times New Roman" w:cs="Times New Roman"/>
          <w:color w:val="FF0000"/>
          <w:szCs w:val="24"/>
        </w:rPr>
        <w:t>5</w:t>
      </w:r>
      <w:r w:rsidR="002F3B72" w:rsidRPr="00B46BF5">
        <w:rPr>
          <w:rFonts w:eastAsia="Times New Roman" w:cs="Times New Roman"/>
          <w:color w:val="000000"/>
          <w:szCs w:val="24"/>
        </w:rPr>
        <w:t xml:space="preserve"> and </w:t>
      </w:r>
      <w:r w:rsidR="00B46BF5" w:rsidRPr="00B46BF5">
        <w:rPr>
          <w:rFonts w:eastAsia="Times New Roman" w:cs="Times New Roman"/>
          <w:dstrike/>
          <w:color w:val="000000"/>
          <w:szCs w:val="24"/>
        </w:rPr>
        <w:t>5</w:t>
      </w:r>
      <w:r w:rsidR="002F3B72" w:rsidRPr="00B46BF5">
        <w:rPr>
          <w:rFonts w:eastAsia="Times New Roman" w:cs="Times New Roman"/>
          <w:color w:val="FF0000"/>
          <w:szCs w:val="24"/>
        </w:rPr>
        <w:t>6</w:t>
      </w:r>
      <w:r w:rsidR="002F3B72" w:rsidRPr="00B46BF5">
        <w:rPr>
          <w:rFonts w:eastAsia="Times New Roman" w:cs="Times New Roman"/>
          <w:color w:val="000000"/>
          <w:szCs w:val="24"/>
        </w:rPr>
        <w:t xml:space="preserve"> in terms of environmental impacts</w:t>
      </w:r>
      <w:r w:rsidR="002F3B72" w:rsidRPr="002F3B72">
        <w:rPr>
          <w:rFonts w:eastAsia="Times New Roman" w:cs="Times New Roman"/>
          <w:color w:val="000000"/>
          <w:szCs w:val="24"/>
        </w:rPr>
        <w:t xml:space="preserve"> (ref DEIS Executive Summary, Table ES.5-1. Alternative Comparison by Resource Table). Similarly, Alternative 3 rates no better than Alternatives 4 and 5 in terms of traffic congestion relief (ref Appendix J, Highway Alternatives Development Technical Report, Table 4. Transportation Analysis: 2050 Evening Peak Hour Intersection LOS Results). There appears to be no valid reason for the BLM’s preference. Please provide the rationale.</w:t>
      </w:r>
    </w:p>
    <w:p w14:paraId="6FE9C298" w14:textId="5D9FFC23" w:rsidR="009D3EE0" w:rsidRDefault="009D3EE0">
      <w:pPr>
        <w:rPr>
          <w:rFonts w:eastAsia="Times New Roman" w:cs="Times New Roman"/>
          <w:color w:val="000000"/>
          <w:szCs w:val="24"/>
        </w:rPr>
      </w:pPr>
      <w:r>
        <w:rPr>
          <w:rFonts w:eastAsia="Times New Roman" w:cs="Times New Roman"/>
          <w:color w:val="000000"/>
          <w:szCs w:val="24"/>
        </w:rPr>
        <w:br w:type="page"/>
      </w:r>
    </w:p>
    <w:p w14:paraId="5D98AA66" w14:textId="77777777" w:rsidR="0023248E" w:rsidRDefault="0023248E" w:rsidP="002F3B72">
      <w:pPr>
        <w:ind w:left="360"/>
        <w:rPr>
          <w:rFonts w:eastAsia="Times New Roman" w:cs="Times New Roman"/>
          <w:color w:val="000000"/>
          <w:szCs w:val="24"/>
        </w:rPr>
      </w:pPr>
    </w:p>
    <w:p w14:paraId="7AF0D64D" w14:textId="75895BC3" w:rsidR="0023248E" w:rsidRDefault="0023248E" w:rsidP="00A307A4">
      <w:pPr>
        <w:pStyle w:val="Heading1"/>
        <w:rPr>
          <w:lang w:val="en-US"/>
        </w:rPr>
      </w:pPr>
      <w:bookmarkStart w:id="11" w:name="_Toc54328704"/>
      <w:r w:rsidRPr="0023248E">
        <w:t>Figures</w:t>
      </w:r>
      <w:r w:rsidR="00A307A4">
        <w:rPr>
          <w:lang w:val="en-US"/>
        </w:rPr>
        <w:t xml:space="preserve"> and Tables</w:t>
      </w:r>
      <w:bookmarkEnd w:id="11"/>
    </w:p>
    <w:p w14:paraId="3192517C" w14:textId="77777777" w:rsidR="00823103" w:rsidRPr="00227E71" w:rsidRDefault="00823103" w:rsidP="00227E71">
      <w:pPr>
        <w:rPr>
          <w:lang w:eastAsia="x-none"/>
        </w:rPr>
      </w:pPr>
    </w:p>
    <w:p w14:paraId="4C9D254C" w14:textId="77777777" w:rsidR="0023248E" w:rsidRDefault="0023248E" w:rsidP="002F3B72">
      <w:pPr>
        <w:ind w:left="360"/>
        <w:rPr>
          <w:rFonts w:eastAsia="Times New Roman" w:cs="Times New Roman"/>
          <w:color w:val="000000"/>
          <w:szCs w:val="24"/>
        </w:rPr>
      </w:pPr>
    </w:p>
    <w:p w14:paraId="215C5EB6" w14:textId="103A20F1" w:rsidR="00A307A4" w:rsidRDefault="0093194E" w:rsidP="002F3B72">
      <w:pPr>
        <w:ind w:left="360"/>
        <w:rPr>
          <w:rFonts w:eastAsia="Times New Roman" w:cs="Times New Roman"/>
          <w:color w:val="000000"/>
          <w:szCs w:val="24"/>
        </w:rPr>
      </w:pPr>
      <w:r w:rsidRPr="0093194E">
        <w:rPr>
          <w:rFonts w:eastAsia="Times New Roman" w:cs="Times New Roman"/>
          <w:noProof/>
          <w:color w:val="000000"/>
          <w:szCs w:val="24"/>
        </w:rPr>
        <w:drawing>
          <wp:inline distT="0" distB="0" distL="0" distR="0" wp14:anchorId="39B7569E" wp14:editId="4982CD68">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943600" cy="3343275"/>
                    </a:xfrm>
                    <a:prstGeom prst="rect">
                      <a:avLst/>
                    </a:prstGeom>
                  </pic:spPr>
                </pic:pic>
              </a:graphicData>
            </a:graphic>
          </wp:inline>
        </w:drawing>
      </w:r>
      <w:r w:rsidRPr="0093194E" w:rsidDel="00823103">
        <w:rPr>
          <w:rFonts w:eastAsia="Times New Roman" w:cs="Times New Roman"/>
          <w:color w:val="000000"/>
          <w:szCs w:val="24"/>
        </w:rPr>
        <w:t xml:space="preserve"> </w:t>
      </w:r>
    </w:p>
    <w:p w14:paraId="6E064AD1" w14:textId="66FC1475" w:rsidR="00A307A4" w:rsidRDefault="00A307A4" w:rsidP="002F3B72">
      <w:pPr>
        <w:ind w:left="360"/>
        <w:rPr>
          <w:rFonts w:eastAsia="Times New Roman" w:cs="Times New Roman"/>
          <w:color w:val="000000"/>
          <w:szCs w:val="24"/>
        </w:rPr>
      </w:pPr>
    </w:p>
    <w:p w14:paraId="6FA9BBD8" w14:textId="5D984A86" w:rsidR="00A307A4" w:rsidRDefault="00A307A4" w:rsidP="002F3B72">
      <w:pPr>
        <w:ind w:left="360"/>
        <w:rPr>
          <w:rFonts w:eastAsia="Times New Roman" w:cs="Times New Roman"/>
          <w:color w:val="000000"/>
          <w:szCs w:val="24"/>
        </w:rPr>
      </w:pPr>
    </w:p>
    <w:p w14:paraId="366FD6AA" w14:textId="23A25043" w:rsidR="00A307A4" w:rsidRDefault="00A307A4" w:rsidP="002F3B72">
      <w:pPr>
        <w:ind w:left="360"/>
        <w:rPr>
          <w:rFonts w:eastAsia="Times New Roman" w:cs="Times New Roman"/>
          <w:color w:val="000000"/>
          <w:szCs w:val="24"/>
        </w:rPr>
      </w:pPr>
    </w:p>
    <w:p w14:paraId="24EDCD11" w14:textId="51E0DDE4" w:rsidR="00F96A41" w:rsidRDefault="00F96A41" w:rsidP="002F3B72">
      <w:pPr>
        <w:ind w:left="360"/>
        <w:rPr>
          <w:rFonts w:eastAsia="Times New Roman" w:cs="Times New Roman"/>
          <w:color w:val="000000"/>
          <w:szCs w:val="24"/>
        </w:rPr>
      </w:pPr>
    </w:p>
    <w:p w14:paraId="3AAD5011" w14:textId="77777777" w:rsidR="00F96A41" w:rsidRDefault="00F96A41" w:rsidP="002F3B72">
      <w:pPr>
        <w:ind w:left="360"/>
        <w:rPr>
          <w:rFonts w:eastAsia="Times New Roman" w:cs="Times New Roman"/>
          <w:color w:val="000000"/>
          <w:szCs w:val="24"/>
        </w:rPr>
      </w:pPr>
    </w:p>
    <w:p w14:paraId="1F5A6156" w14:textId="6954E6E6" w:rsidR="00A307A4" w:rsidRDefault="00A307A4" w:rsidP="002F3B72">
      <w:pPr>
        <w:ind w:left="360"/>
        <w:rPr>
          <w:rFonts w:eastAsia="Times New Roman" w:cs="Times New Roman"/>
          <w:color w:val="000000"/>
          <w:szCs w:val="24"/>
        </w:rPr>
      </w:pPr>
    </w:p>
    <w:p w14:paraId="792AEA68" w14:textId="0C93FD87" w:rsidR="00A307A4" w:rsidRDefault="0093194E" w:rsidP="002F3B72">
      <w:pPr>
        <w:ind w:left="360"/>
        <w:rPr>
          <w:rFonts w:eastAsia="Times New Roman" w:cs="Times New Roman"/>
          <w:color w:val="000000"/>
          <w:szCs w:val="24"/>
        </w:rPr>
      </w:pPr>
      <w:r w:rsidRPr="0093194E">
        <w:rPr>
          <w:rFonts w:eastAsia="Times New Roman" w:cs="Times New Roman"/>
          <w:noProof/>
          <w:color w:val="000000"/>
          <w:szCs w:val="24"/>
        </w:rPr>
        <w:drawing>
          <wp:inline distT="0" distB="0" distL="0" distR="0" wp14:anchorId="2471EBE7" wp14:editId="650099A5">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943600" cy="3343275"/>
                    </a:xfrm>
                    <a:prstGeom prst="rect">
                      <a:avLst/>
                    </a:prstGeom>
                  </pic:spPr>
                </pic:pic>
              </a:graphicData>
            </a:graphic>
          </wp:inline>
        </w:drawing>
      </w:r>
    </w:p>
    <w:p w14:paraId="4AD5B426" w14:textId="75B3F77A" w:rsidR="00A307A4" w:rsidRDefault="00A307A4" w:rsidP="002F3B72">
      <w:pPr>
        <w:ind w:left="360"/>
        <w:rPr>
          <w:rFonts w:eastAsia="Times New Roman" w:cs="Times New Roman"/>
          <w:color w:val="000000"/>
          <w:szCs w:val="24"/>
        </w:rPr>
      </w:pPr>
    </w:p>
    <w:p w14:paraId="3B6BA76C" w14:textId="63133DAF" w:rsidR="00A307A4" w:rsidRDefault="00A307A4">
      <w:pPr>
        <w:rPr>
          <w:rFonts w:eastAsia="Times New Roman" w:cs="Times New Roman"/>
          <w:color w:val="000000"/>
          <w:szCs w:val="24"/>
        </w:rPr>
      </w:pPr>
      <w:r>
        <w:rPr>
          <w:rFonts w:eastAsia="Times New Roman" w:cs="Times New Roman"/>
          <w:color w:val="000000"/>
          <w:szCs w:val="24"/>
        </w:rPr>
        <w:br w:type="page"/>
      </w:r>
    </w:p>
    <w:p w14:paraId="74324E3E" w14:textId="16EADD96" w:rsidR="0093194E" w:rsidRDefault="0093194E">
      <w:pPr>
        <w:rPr>
          <w:rFonts w:eastAsia="Times New Roman" w:cs="Times New Roman"/>
          <w:color w:val="000000"/>
          <w:szCs w:val="24"/>
        </w:rPr>
      </w:pPr>
      <w:r w:rsidRPr="0093194E">
        <w:rPr>
          <w:rFonts w:eastAsia="Times New Roman" w:cs="Times New Roman"/>
          <w:noProof/>
          <w:color w:val="000000"/>
          <w:szCs w:val="24"/>
        </w:rPr>
        <w:lastRenderedPageBreak/>
        <w:drawing>
          <wp:inline distT="0" distB="0" distL="0" distR="0" wp14:anchorId="4B436FC6" wp14:editId="55F853B0">
            <wp:extent cx="5943600" cy="33432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943600" cy="3343275"/>
                    </a:xfrm>
                    <a:prstGeom prst="rect">
                      <a:avLst/>
                    </a:prstGeom>
                  </pic:spPr>
                </pic:pic>
              </a:graphicData>
            </a:graphic>
          </wp:inline>
        </w:drawing>
      </w:r>
    </w:p>
    <w:p w14:paraId="1735522E" w14:textId="32AF6B6B" w:rsidR="00B8528D" w:rsidRDefault="00B8528D" w:rsidP="002F3B72">
      <w:pPr>
        <w:ind w:left="360"/>
        <w:rPr>
          <w:rFonts w:eastAsia="Times New Roman" w:cs="Times New Roman"/>
          <w:color w:val="000000"/>
          <w:szCs w:val="24"/>
        </w:rPr>
      </w:pPr>
    </w:p>
    <w:p w14:paraId="0EB8B19B" w14:textId="5E823098" w:rsidR="0093194E" w:rsidRDefault="0093194E" w:rsidP="002F3B72">
      <w:pPr>
        <w:ind w:left="360"/>
        <w:rPr>
          <w:rFonts w:eastAsia="Times New Roman" w:cs="Times New Roman"/>
          <w:color w:val="000000"/>
          <w:szCs w:val="24"/>
        </w:rPr>
      </w:pPr>
    </w:p>
    <w:p w14:paraId="438F1448" w14:textId="33BED99B" w:rsidR="0093194E" w:rsidRDefault="0093194E" w:rsidP="002F3B72">
      <w:pPr>
        <w:ind w:left="360"/>
        <w:rPr>
          <w:rFonts w:eastAsia="Times New Roman" w:cs="Times New Roman"/>
          <w:color w:val="000000"/>
          <w:szCs w:val="24"/>
        </w:rPr>
      </w:pPr>
    </w:p>
    <w:p w14:paraId="3BAECB7A" w14:textId="7F03690B" w:rsidR="007F117C" w:rsidRDefault="007F117C" w:rsidP="002F3B72">
      <w:pPr>
        <w:ind w:left="360"/>
        <w:rPr>
          <w:rFonts w:eastAsia="Times New Roman" w:cs="Times New Roman"/>
          <w:color w:val="000000"/>
          <w:szCs w:val="24"/>
        </w:rPr>
      </w:pPr>
    </w:p>
    <w:p w14:paraId="40E1CA99" w14:textId="3126364F" w:rsidR="007F117C" w:rsidRDefault="007F117C" w:rsidP="002F3B72">
      <w:pPr>
        <w:ind w:left="360"/>
        <w:rPr>
          <w:rFonts w:eastAsia="Times New Roman" w:cs="Times New Roman"/>
          <w:color w:val="000000"/>
          <w:szCs w:val="24"/>
        </w:rPr>
      </w:pPr>
    </w:p>
    <w:p w14:paraId="21FE4FAA" w14:textId="77777777" w:rsidR="007F117C" w:rsidRDefault="007F117C" w:rsidP="002F3B72">
      <w:pPr>
        <w:ind w:left="360"/>
        <w:rPr>
          <w:rFonts w:eastAsia="Times New Roman" w:cs="Times New Roman"/>
          <w:color w:val="000000"/>
          <w:szCs w:val="24"/>
        </w:rPr>
      </w:pPr>
    </w:p>
    <w:p w14:paraId="0BC5CDF4" w14:textId="673474A1" w:rsidR="0093194E" w:rsidRDefault="0093194E" w:rsidP="002F3B72">
      <w:pPr>
        <w:ind w:left="360"/>
        <w:rPr>
          <w:rFonts w:eastAsia="Times New Roman" w:cs="Times New Roman"/>
          <w:color w:val="000000"/>
          <w:szCs w:val="24"/>
        </w:rPr>
      </w:pPr>
      <w:r w:rsidRPr="0093194E">
        <w:rPr>
          <w:rFonts w:eastAsia="Times New Roman" w:cs="Times New Roman"/>
          <w:noProof/>
          <w:color w:val="000000"/>
          <w:szCs w:val="24"/>
        </w:rPr>
        <w:drawing>
          <wp:inline distT="0" distB="0" distL="0" distR="0" wp14:anchorId="7FD21F76" wp14:editId="6BE26473">
            <wp:extent cx="5943600" cy="3343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943600" cy="3343275"/>
                    </a:xfrm>
                    <a:prstGeom prst="rect">
                      <a:avLst/>
                    </a:prstGeom>
                  </pic:spPr>
                </pic:pic>
              </a:graphicData>
            </a:graphic>
          </wp:inline>
        </w:drawing>
      </w:r>
    </w:p>
    <w:p w14:paraId="626B3135" w14:textId="6DCFDE43" w:rsidR="0093194E" w:rsidRDefault="0093194E" w:rsidP="002F3B72">
      <w:pPr>
        <w:ind w:left="360"/>
        <w:rPr>
          <w:rFonts w:eastAsia="Times New Roman" w:cs="Times New Roman"/>
          <w:color w:val="000000"/>
          <w:szCs w:val="24"/>
        </w:rPr>
      </w:pPr>
    </w:p>
    <w:p w14:paraId="5A8EAC32" w14:textId="2E70DDBF" w:rsidR="0093194E" w:rsidRDefault="0093194E" w:rsidP="002F3B72">
      <w:pPr>
        <w:ind w:left="360"/>
        <w:rPr>
          <w:rFonts w:eastAsia="Times New Roman" w:cs="Times New Roman"/>
          <w:color w:val="000000"/>
          <w:szCs w:val="24"/>
        </w:rPr>
      </w:pPr>
    </w:p>
    <w:p w14:paraId="3AF7AB39" w14:textId="3DB06C58" w:rsidR="0093194E" w:rsidRDefault="0093194E" w:rsidP="002F3B72">
      <w:pPr>
        <w:ind w:left="360"/>
        <w:rPr>
          <w:rFonts w:eastAsia="Times New Roman" w:cs="Times New Roman"/>
          <w:color w:val="000000"/>
          <w:szCs w:val="24"/>
        </w:rPr>
      </w:pPr>
      <w:r w:rsidRPr="0093194E">
        <w:rPr>
          <w:rFonts w:eastAsia="Times New Roman" w:cs="Times New Roman"/>
          <w:noProof/>
          <w:color w:val="000000"/>
          <w:szCs w:val="24"/>
        </w:rPr>
        <w:lastRenderedPageBreak/>
        <w:drawing>
          <wp:inline distT="0" distB="0" distL="0" distR="0" wp14:anchorId="7F7B45BD" wp14:editId="62FAA4E6">
            <wp:extent cx="6366933" cy="3581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374317" cy="3585554"/>
                    </a:xfrm>
                    <a:prstGeom prst="rect">
                      <a:avLst/>
                    </a:prstGeom>
                  </pic:spPr>
                </pic:pic>
              </a:graphicData>
            </a:graphic>
          </wp:inline>
        </w:drawing>
      </w:r>
    </w:p>
    <w:p w14:paraId="34393E64" w14:textId="3442F3DE" w:rsidR="0093194E" w:rsidRDefault="0093194E" w:rsidP="002F3B72">
      <w:pPr>
        <w:ind w:left="360"/>
        <w:rPr>
          <w:rFonts w:eastAsia="Times New Roman" w:cs="Times New Roman"/>
          <w:color w:val="000000"/>
          <w:szCs w:val="24"/>
        </w:rPr>
      </w:pPr>
    </w:p>
    <w:p w14:paraId="07924D97" w14:textId="12B74757" w:rsidR="007F117C" w:rsidRDefault="007F117C" w:rsidP="002F3B72">
      <w:pPr>
        <w:ind w:left="360"/>
        <w:rPr>
          <w:rFonts w:eastAsia="Times New Roman" w:cs="Times New Roman"/>
          <w:color w:val="000000"/>
          <w:szCs w:val="24"/>
        </w:rPr>
      </w:pPr>
    </w:p>
    <w:p w14:paraId="1C3891E6" w14:textId="77777777" w:rsidR="007F117C" w:rsidRDefault="007F117C" w:rsidP="002F3B72">
      <w:pPr>
        <w:ind w:left="360"/>
        <w:rPr>
          <w:rFonts w:eastAsia="Times New Roman" w:cs="Times New Roman"/>
          <w:color w:val="000000"/>
          <w:szCs w:val="24"/>
        </w:rPr>
      </w:pPr>
    </w:p>
    <w:p w14:paraId="47CBB9E7" w14:textId="6DA7BA2B" w:rsidR="0093194E" w:rsidRDefault="0093194E" w:rsidP="002F3B72">
      <w:pPr>
        <w:ind w:left="360"/>
        <w:rPr>
          <w:rFonts w:eastAsia="Times New Roman" w:cs="Times New Roman"/>
          <w:color w:val="000000"/>
          <w:szCs w:val="24"/>
        </w:rPr>
      </w:pPr>
    </w:p>
    <w:p w14:paraId="569DE8FF" w14:textId="030075B4" w:rsidR="0093194E" w:rsidRDefault="0093194E" w:rsidP="002F3B72">
      <w:pPr>
        <w:ind w:left="360"/>
        <w:rPr>
          <w:rFonts w:eastAsia="Times New Roman" w:cs="Times New Roman"/>
          <w:color w:val="000000"/>
          <w:szCs w:val="24"/>
        </w:rPr>
      </w:pPr>
    </w:p>
    <w:p w14:paraId="38143E20" w14:textId="77777777" w:rsidR="00374C29" w:rsidRDefault="00374C29" w:rsidP="002F3B72">
      <w:pPr>
        <w:ind w:left="360"/>
        <w:rPr>
          <w:rFonts w:eastAsia="Times New Roman" w:cs="Times New Roman"/>
          <w:color w:val="000000"/>
          <w:szCs w:val="24"/>
        </w:rPr>
      </w:pPr>
      <w:r w:rsidRPr="00374C29">
        <w:rPr>
          <w:rFonts w:eastAsia="Times New Roman" w:cs="Times New Roman"/>
          <w:noProof/>
          <w:color w:val="000000"/>
          <w:szCs w:val="24"/>
        </w:rPr>
        <w:drawing>
          <wp:inline distT="0" distB="0" distL="0" distR="0" wp14:anchorId="21042CB4" wp14:editId="138FAAFB">
            <wp:extent cx="5943600" cy="3343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943600" cy="3343275"/>
                    </a:xfrm>
                    <a:prstGeom prst="rect">
                      <a:avLst/>
                    </a:prstGeom>
                  </pic:spPr>
                </pic:pic>
              </a:graphicData>
            </a:graphic>
          </wp:inline>
        </w:drawing>
      </w:r>
    </w:p>
    <w:p w14:paraId="4A34AB77" w14:textId="77777777" w:rsidR="00374C29" w:rsidRDefault="00374C29" w:rsidP="002F3B72">
      <w:pPr>
        <w:ind w:left="360"/>
        <w:rPr>
          <w:rFonts w:eastAsia="Times New Roman" w:cs="Times New Roman"/>
          <w:color w:val="000000"/>
          <w:szCs w:val="24"/>
        </w:rPr>
      </w:pPr>
    </w:p>
    <w:p w14:paraId="43B01F8E" w14:textId="29BE3F00" w:rsidR="0093194E" w:rsidRDefault="0093194E" w:rsidP="002F3B72">
      <w:pPr>
        <w:ind w:left="360"/>
        <w:rPr>
          <w:rFonts w:eastAsia="Times New Roman" w:cs="Times New Roman"/>
          <w:color w:val="000000"/>
          <w:szCs w:val="24"/>
        </w:rPr>
      </w:pPr>
    </w:p>
    <w:p w14:paraId="2B1B59FF" w14:textId="50F52F76" w:rsidR="0093194E" w:rsidRDefault="0093194E" w:rsidP="002F3B72">
      <w:pPr>
        <w:ind w:left="360"/>
        <w:rPr>
          <w:rFonts w:eastAsia="Times New Roman" w:cs="Times New Roman"/>
          <w:color w:val="000000"/>
          <w:szCs w:val="24"/>
        </w:rPr>
      </w:pPr>
    </w:p>
    <w:p w14:paraId="692AADC3" w14:textId="25590143" w:rsidR="0093194E" w:rsidRDefault="0093194E" w:rsidP="002F3B72">
      <w:pPr>
        <w:ind w:left="360"/>
        <w:rPr>
          <w:rFonts w:eastAsia="Times New Roman" w:cs="Times New Roman"/>
          <w:color w:val="000000"/>
          <w:szCs w:val="24"/>
        </w:rPr>
      </w:pPr>
    </w:p>
    <w:p w14:paraId="62921EA3" w14:textId="5637BFC9" w:rsidR="0093194E" w:rsidRDefault="0093194E" w:rsidP="002F3B72">
      <w:pPr>
        <w:ind w:left="360"/>
        <w:rPr>
          <w:rFonts w:eastAsia="Times New Roman" w:cs="Times New Roman"/>
          <w:color w:val="000000"/>
          <w:szCs w:val="24"/>
        </w:rPr>
      </w:pPr>
      <w:r w:rsidRPr="0093194E">
        <w:rPr>
          <w:rFonts w:eastAsia="Times New Roman" w:cs="Times New Roman"/>
          <w:noProof/>
          <w:color w:val="000000"/>
          <w:szCs w:val="24"/>
        </w:rPr>
        <w:lastRenderedPageBreak/>
        <w:drawing>
          <wp:inline distT="0" distB="0" distL="0" distR="0" wp14:anchorId="2EDBBAE6" wp14:editId="1EEE81F4">
            <wp:extent cx="6366933" cy="3581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368445" cy="3582251"/>
                    </a:xfrm>
                    <a:prstGeom prst="rect">
                      <a:avLst/>
                    </a:prstGeom>
                  </pic:spPr>
                </pic:pic>
              </a:graphicData>
            </a:graphic>
          </wp:inline>
        </w:drawing>
      </w:r>
    </w:p>
    <w:p w14:paraId="33C5629A" w14:textId="2A758885" w:rsidR="0093194E" w:rsidRDefault="0093194E" w:rsidP="002F3B72">
      <w:pPr>
        <w:ind w:left="360"/>
        <w:rPr>
          <w:rFonts w:eastAsia="Times New Roman" w:cs="Times New Roman"/>
          <w:color w:val="000000"/>
          <w:szCs w:val="24"/>
        </w:rPr>
      </w:pPr>
    </w:p>
    <w:p w14:paraId="7A031541" w14:textId="63534EA1" w:rsidR="0093194E" w:rsidRDefault="0093194E" w:rsidP="002F3B72">
      <w:pPr>
        <w:ind w:left="360"/>
        <w:rPr>
          <w:rFonts w:eastAsia="Times New Roman" w:cs="Times New Roman"/>
          <w:color w:val="000000"/>
          <w:szCs w:val="24"/>
        </w:rPr>
      </w:pPr>
    </w:p>
    <w:p w14:paraId="0DFC659C" w14:textId="2336E8E0" w:rsidR="0093194E" w:rsidRDefault="0093194E" w:rsidP="002F3B72">
      <w:pPr>
        <w:ind w:left="360"/>
        <w:rPr>
          <w:rFonts w:eastAsia="Times New Roman" w:cs="Times New Roman"/>
          <w:color w:val="000000"/>
          <w:szCs w:val="24"/>
        </w:rPr>
      </w:pPr>
    </w:p>
    <w:p w14:paraId="0C90A967" w14:textId="3B4BA91D" w:rsidR="00374C29" w:rsidRDefault="00374C29" w:rsidP="002F3B72">
      <w:pPr>
        <w:ind w:left="360"/>
        <w:rPr>
          <w:rFonts w:eastAsia="Times New Roman" w:cs="Times New Roman"/>
          <w:color w:val="000000"/>
          <w:szCs w:val="24"/>
        </w:rPr>
      </w:pPr>
    </w:p>
    <w:p w14:paraId="60A38A43" w14:textId="4141EE5C" w:rsidR="00374C29" w:rsidRDefault="00374C29" w:rsidP="002F3B72">
      <w:pPr>
        <w:ind w:left="360"/>
        <w:rPr>
          <w:rFonts w:eastAsia="Times New Roman" w:cs="Times New Roman"/>
          <w:color w:val="000000"/>
          <w:szCs w:val="24"/>
        </w:rPr>
      </w:pPr>
    </w:p>
    <w:p w14:paraId="1962160B" w14:textId="62F45692" w:rsidR="007F117C" w:rsidRDefault="007F117C" w:rsidP="002F3B72">
      <w:pPr>
        <w:ind w:left="360"/>
        <w:rPr>
          <w:rFonts w:eastAsia="Times New Roman" w:cs="Times New Roman"/>
          <w:color w:val="000000"/>
          <w:szCs w:val="24"/>
        </w:rPr>
      </w:pPr>
    </w:p>
    <w:p w14:paraId="52AA102E" w14:textId="77777777" w:rsidR="007F117C" w:rsidRDefault="007F117C" w:rsidP="002F3B72">
      <w:pPr>
        <w:ind w:left="360"/>
        <w:rPr>
          <w:rFonts w:eastAsia="Times New Roman" w:cs="Times New Roman"/>
          <w:color w:val="000000"/>
          <w:szCs w:val="24"/>
        </w:rPr>
      </w:pPr>
    </w:p>
    <w:p w14:paraId="6B85E461" w14:textId="77777777" w:rsidR="00374C29" w:rsidRDefault="00374C29" w:rsidP="002F3B72">
      <w:pPr>
        <w:ind w:left="360"/>
        <w:rPr>
          <w:rFonts w:eastAsia="Times New Roman" w:cs="Times New Roman"/>
          <w:color w:val="000000"/>
          <w:szCs w:val="24"/>
        </w:rPr>
      </w:pPr>
    </w:p>
    <w:p w14:paraId="01071BC8" w14:textId="433CFAC2" w:rsidR="0093194E" w:rsidRDefault="0093194E" w:rsidP="002F3B72">
      <w:pPr>
        <w:ind w:left="360"/>
        <w:rPr>
          <w:rFonts w:eastAsia="Times New Roman" w:cs="Times New Roman"/>
          <w:color w:val="000000"/>
          <w:szCs w:val="24"/>
        </w:rPr>
      </w:pPr>
      <w:r w:rsidRPr="0093194E">
        <w:rPr>
          <w:rFonts w:eastAsia="Times New Roman" w:cs="Times New Roman"/>
          <w:noProof/>
          <w:color w:val="000000"/>
          <w:szCs w:val="24"/>
        </w:rPr>
        <w:drawing>
          <wp:inline distT="0" distB="0" distL="0" distR="0" wp14:anchorId="156CBF38" wp14:editId="3EE7623D">
            <wp:extent cx="6475307" cy="364236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6479846" cy="3644913"/>
                    </a:xfrm>
                    <a:prstGeom prst="rect">
                      <a:avLst/>
                    </a:prstGeom>
                  </pic:spPr>
                </pic:pic>
              </a:graphicData>
            </a:graphic>
          </wp:inline>
        </w:drawing>
      </w:r>
    </w:p>
    <w:p w14:paraId="458692F1" w14:textId="77777777" w:rsidR="0093194E" w:rsidRDefault="0093194E" w:rsidP="002F3B72">
      <w:pPr>
        <w:ind w:left="360"/>
        <w:rPr>
          <w:rFonts w:eastAsia="Times New Roman" w:cs="Times New Roman"/>
          <w:b/>
          <w:bCs/>
          <w:color w:val="000000"/>
          <w:szCs w:val="24"/>
        </w:rPr>
      </w:pPr>
    </w:p>
    <w:p w14:paraId="3240A926" w14:textId="77C355FE" w:rsidR="007F117C" w:rsidRDefault="007F117C">
      <w:pPr>
        <w:rPr>
          <w:rFonts w:eastAsia="Times New Roman" w:cs="Times New Roman"/>
          <w:b/>
          <w:bCs/>
          <w:color w:val="000000"/>
          <w:szCs w:val="24"/>
        </w:rPr>
      </w:pPr>
    </w:p>
    <w:p w14:paraId="4670B688" w14:textId="77777777" w:rsidR="007F117C" w:rsidRDefault="007F117C">
      <w:pPr>
        <w:rPr>
          <w:rFonts w:eastAsia="Times New Roman" w:cs="Times New Roman"/>
          <w:b/>
          <w:bCs/>
          <w:color w:val="000000"/>
          <w:szCs w:val="24"/>
        </w:rPr>
      </w:pPr>
    </w:p>
    <w:p w14:paraId="7B39974F" w14:textId="532217DD" w:rsidR="00B8528D" w:rsidRDefault="00B8528D" w:rsidP="002F3B72">
      <w:pPr>
        <w:ind w:left="360"/>
        <w:rPr>
          <w:rFonts w:eastAsia="Times New Roman" w:cs="Times New Roman"/>
          <w:b/>
          <w:bCs/>
          <w:color w:val="000000"/>
          <w:szCs w:val="24"/>
        </w:rPr>
      </w:pPr>
      <w:r w:rsidRPr="007D25F3">
        <w:rPr>
          <w:rFonts w:eastAsia="Times New Roman" w:cs="Times New Roman"/>
          <w:b/>
          <w:bCs/>
          <w:color w:val="000000"/>
          <w:szCs w:val="24"/>
        </w:rPr>
        <w:t>Table 1</w:t>
      </w:r>
      <w:r w:rsidR="007D25F3" w:rsidRPr="007D25F3">
        <w:rPr>
          <w:rFonts w:eastAsia="Times New Roman" w:cs="Times New Roman"/>
          <w:b/>
          <w:bCs/>
          <w:color w:val="000000"/>
          <w:szCs w:val="24"/>
        </w:rPr>
        <w:t>: Accounting of DEIS Alternative 5 Impacted Properties</w:t>
      </w:r>
      <w:r w:rsidR="00216095">
        <w:rPr>
          <w:rStyle w:val="FootnoteReference"/>
          <w:rFonts w:eastAsia="Times New Roman" w:cs="Times New Roman"/>
          <w:b/>
          <w:bCs/>
          <w:color w:val="000000"/>
          <w:szCs w:val="24"/>
        </w:rPr>
        <w:footnoteReference w:id="12"/>
      </w:r>
    </w:p>
    <w:p w14:paraId="00345604" w14:textId="72D47BF1" w:rsidR="007D25F3" w:rsidRDefault="007D25F3" w:rsidP="00227E71">
      <w:pPr>
        <w:rPr>
          <w:rFonts w:eastAsia="Times New Roman" w:cs="Times New Roman"/>
          <w:color w:val="000000"/>
          <w:szCs w:val="24"/>
        </w:rPr>
      </w:pPr>
    </w:p>
    <w:tbl>
      <w:tblPr>
        <w:tblW w:w="10980" w:type="dxa"/>
        <w:tblInd w:w="-118" w:type="dxa"/>
        <w:tblLook w:val="04A0" w:firstRow="1" w:lastRow="0" w:firstColumn="1" w:lastColumn="0" w:noHBand="0" w:noVBand="1"/>
      </w:tblPr>
      <w:tblGrid>
        <w:gridCol w:w="935"/>
        <w:gridCol w:w="411"/>
        <w:gridCol w:w="1016"/>
        <w:gridCol w:w="576"/>
        <w:gridCol w:w="500"/>
        <w:gridCol w:w="540"/>
        <w:gridCol w:w="2042"/>
        <w:gridCol w:w="4770"/>
        <w:gridCol w:w="190"/>
      </w:tblGrid>
      <w:tr w:rsidR="00A31A87" w:rsidRPr="00876BFB" w14:paraId="327D4E1F" w14:textId="77777777" w:rsidTr="00F96A41">
        <w:trPr>
          <w:trHeight w:val="750"/>
        </w:trPr>
        <w:tc>
          <w:tcPr>
            <w:tcW w:w="10980" w:type="dxa"/>
            <w:gridSpan w:val="9"/>
            <w:tcBorders>
              <w:top w:val="single" w:sz="8" w:space="0" w:color="auto"/>
              <w:left w:val="single" w:sz="8" w:space="0" w:color="auto"/>
              <w:bottom w:val="single" w:sz="8" w:space="0" w:color="auto"/>
              <w:right w:val="nil"/>
            </w:tcBorders>
            <w:shd w:val="clear" w:color="auto" w:fill="auto"/>
            <w:vAlign w:val="bottom"/>
            <w:hideMark/>
          </w:tcPr>
          <w:p w14:paraId="4C068DDE" w14:textId="335F679E" w:rsidR="00A31A87" w:rsidRPr="00876BFB" w:rsidRDefault="00A31A87" w:rsidP="00A31A87">
            <w:pPr>
              <w:jc w:val="center"/>
              <w:rPr>
                <w:rFonts w:eastAsia="Times New Roman" w:cs="Times New Roman"/>
                <w:b/>
                <w:bCs/>
                <w:color w:val="000000"/>
                <w:sz w:val="16"/>
                <w:szCs w:val="16"/>
              </w:rPr>
            </w:pPr>
            <w:r w:rsidRPr="00876BFB">
              <w:rPr>
                <w:rFonts w:eastAsia="Times New Roman" w:cs="Times New Roman"/>
                <w:b/>
                <w:bCs/>
                <w:color w:val="000000"/>
                <w:sz w:val="16"/>
                <w:szCs w:val="16"/>
              </w:rPr>
              <w:t>Analysis of DEIS Alt. 5 Business Impacts</w:t>
            </w:r>
            <w:r w:rsidRPr="00876BFB">
              <w:rPr>
                <w:rFonts w:eastAsia="Times New Roman" w:cs="Times New Roman"/>
                <w:b/>
                <w:bCs/>
                <w:color w:val="000000"/>
                <w:sz w:val="16"/>
                <w:szCs w:val="16"/>
              </w:rPr>
              <w:br/>
            </w:r>
          </w:p>
        </w:tc>
      </w:tr>
      <w:tr w:rsidR="006A1B77" w:rsidRPr="00876BFB" w14:paraId="7ACF35C8" w14:textId="77777777" w:rsidTr="00F96A41">
        <w:trPr>
          <w:gridAfter w:val="1"/>
          <w:wAfter w:w="190" w:type="dxa"/>
          <w:cantSplit/>
          <w:trHeight w:val="1134"/>
        </w:trPr>
        <w:tc>
          <w:tcPr>
            <w:tcW w:w="935" w:type="dxa"/>
            <w:tcBorders>
              <w:top w:val="nil"/>
              <w:left w:val="single" w:sz="8" w:space="0" w:color="auto"/>
              <w:bottom w:val="nil"/>
              <w:right w:val="single" w:sz="8" w:space="0" w:color="auto"/>
            </w:tcBorders>
            <w:shd w:val="clear" w:color="auto" w:fill="auto"/>
            <w:textDirection w:val="btLr"/>
            <w:vAlign w:val="center"/>
            <w:hideMark/>
          </w:tcPr>
          <w:p w14:paraId="0C2AD840" w14:textId="77777777" w:rsidR="00A31A87" w:rsidRPr="00876BFB" w:rsidRDefault="00A31A87" w:rsidP="00876BFB">
            <w:pPr>
              <w:ind w:left="113" w:right="113"/>
              <w:jc w:val="center"/>
              <w:rPr>
                <w:rFonts w:eastAsia="Times New Roman" w:cs="Times New Roman"/>
                <w:b/>
                <w:bCs/>
                <w:color w:val="000000"/>
                <w:sz w:val="16"/>
                <w:szCs w:val="16"/>
              </w:rPr>
            </w:pPr>
            <w:r w:rsidRPr="00876BFB">
              <w:rPr>
                <w:rFonts w:eastAsia="Times New Roman" w:cs="Times New Roman"/>
                <w:b/>
                <w:bCs/>
                <w:color w:val="000000"/>
                <w:sz w:val="16"/>
                <w:szCs w:val="16"/>
              </w:rPr>
              <w:t>Parcel ID or Owner</w:t>
            </w:r>
          </w:p>
        </w:tc>
        <w:tc>
          <w:tcPr>
            <w:tcW w:w="411" w:type="dxa"/>
            <w:tcBorders>
              <w:top w:val="nil"/>
              <w:left w:val="nil"/>
              <w:bottom w:val="nil"/>
              <w:right w:val="single" w:sz="8" w:space="0" w:color="auto"/>
            </w:tcBorders>
            <w:shd w:val="clear" w:color="auto" w:fill="auto"/>
            <w:textDirection w:val="btLr"/>
            <w:vAlign w:val="center"/>
            <w:hideMark/>
          </w:tcPr>
          <w:p w14:paraId="62B6D2AF" w14:textId="16BFDF57" w:rsidR="0032222D" w:rsidRPr="00876BFB" w:rsidRDefault="00A31A87" w:rsidP="006A1B77">
            <w:pPr>
              <w:ind w:left="113" w:right="113"/>
              <w:jc w:val="center"/>
              <w:rPr>
                <w:rFonts w:eastAsia="Times New Roman" w:cs="Times New Roman"/>
                <w:b/>
                <w:bCs/>
                <w:color w:val="000000"/>
                <w:sz w:val="16"/>
                <w:szCs w:val="16"/>
              </w:rPr>
            </w:pPr>
            <w:r w:rsidRPr="00876BFB">
              <w:rPr>
                <w:rFonts w:eastAsia="Times New Roman" w:cs="Times New Roman"/>
                <w:b/>
                <w:bCs/>
                <w:color w:val="000000"/>
                <w:sz w:val="16"/>
                <w:szCs w:val="16"/>
              </w:rPr>
              <w:t>Parcel Type</w:t>
            </w:r>
            <w:r w:rsidR="0032222D">
              <w:rPr>
                <w:rFonts w:eastAsia="Times New Roman" w:cs="Times New Roman"/>
                <w:b/>
                <w:bCs/>
                <w:color w:val="000000"/>
                <w:sz w:val="16"/>
                <w:szCs w:val="16"/>
              </w:rPr>
              <w:t>:</w:t>
            </w:r>
          </w:p>
        </w:tc>
        <w:tc>
          <w:tcPr>
            <w:tcW w:w="1016" w:type="dxa"/>
            <w:tcBorders>
              <w:top w:val="nil"/>
              <w:left w:val="nil"/>
              <w:bottom w:val="nil"/>
              <w:right w:val="single" w:sz="8" w:space="0" w:color="auto"/>
            </w:tcBorders>
            <w:shd w:val="clear" w:color="auto" w:fill="FFFF00"/>
            <w:textDirection w:val="btLr"/>
            <w:vAlign w:val="center"/>
            <w:hideMark/>
          </w:tcPr>
          <w:p w14:paraId="1ABD6FB3" w14:textId="2A7DDB71" w:rsidR="00A31A87" w:rsidRPr="00876BFB" w:rsidRDefault="00A31A87" w:rsidP="00876BFB">
            <w:pPr>
              <w:ind w:left="113" w:right="113"/>
              <w:jc w:val="center"/>
              <w:rPr>
                <w:rFonts w:eastAsia="Times New Roman" w:cs="Times New Roman"/>
                <w:b/>
                <w:bCs/>
                <w:color w:val="000000"/>
                <w:sz w:val="16"/>
                <w:szCs w:val="16"/>
              </w:rPr>
            </w:pPr>
            <w:r w:rsidRPr="008A0413">
              <w:rPr>
                <w:rFonts w:eastAsia="Times New Roman" w:cs="Times New Roman"/>
                <w:b/>
                <w:bCs/>
                <w:color w:val="000000"/>
                <w:sz w:val="16"/>
                <w:szCs w:val="16"/>
                <w:shd w:val="clear" w:color="auto" w:fill="FFFF00"/>
              </w:rPr>
              <w:t>Owner</w:t>
            </w:r>
            <w:r w:rsidRPr="00216095">
              <w:rPr>
                <w:rFonts w:eastAsia="Times New Roman" w:cs="Times New Roman"/>
                <w:b/>
                <w:bCs/>
                <w:color w:val="000000"/>
                <w:sz w:val="16"/>
                <w:szCs w:val="16"/>
              </w:rPr>
              <w:t xml:space="preserve"> Name</w:t>
            </w:r>
          </w:p>
        </w:tc>
        <w:tc>
          <w:tcPr>
            <w:tcW w:w="576" w:type="dxa"/>
            <w:tcBorders>
              <w:top w:val="nil"/>
              <w:left w:val="nil"/>
              <w:bottom w:val="nil"/>
              <w:right w:val="single" w:sz="8" w:space="0" w:color="auto"/>
            </w:tcBorders>
            <w:shd w:val="clear" w:color="auto" w:fill="auto"/>
            <w:textDirection w:val="btLr"/>
            <w:vAlign w:val="center"/>
            <w:hideMark/>
          </w:tcPr>
          <w:p w14:paraId="7072DD9F" w14:textId="7218BA89" w:rsidR="00A31A87" w:rsidRPr="00876BFB" w:rsidRDefault="00A31A87" w:rsidP="00876BFB">
            <w:pPr>
              <w:ind w:left="113" w:right="113"/>
              <w:jc w:val="center"/>
              <w:rPr>
                <w:rFonts w:eastAsia="Times New Roman" w:cs="Times New Roman"/>
                <w:b/>
                <w:bCs/>
                <w:color w:val="000000"/>
                <w:sz w:val="16"/>
                <w:szCs w:val="16"/>
              </w:rPr>
            </w:pPr>
            <w:r w:rsidRPr="00876BFB">
              <w:rPr>
                <w:rFonts w:eastAsia="Times New Roman" w:cs="Times New Roman"/>
                <w:b/>
                <w:bCs/>
                <w:color w:val="000000"/>
                <w:sz w:val="16"/>
                <w:szCs w:val="16"/>
              </w:rPr>
              <w:t>Size- Acres</w:t>
            </w:r>
          </w:p>
        </w:tc>
        <w:tc>
          <w:tcPr>
            <w:tcW w:w="500" w:type="dxa"/>
            <w:tcBorders>
              <w:top w:val="nil"/>
              <w:left w:val="nil"/>
              <w:bottom w:val="nil"/>
              <w:right w:val="single" w:sz="8" w:space="0" w:color="auto"/>
            </w:tcBorders>
            <w:shd w:val="clear" w:color="auto" w:fill="auto"/>
            <w:textDirection w:val="btLr"/>
            <w:vAlign w:val="center"/>
            <w:hideMark/>
          </w:tcPr>
          <w:p w14:paraId="01AD146D" w14:textId="1AB663E5" w:rsidR="00A31A87" w:rsidRPr="00876BFB" w:rsidRDefault="00A31A87" w:rsidP="00876BFB">
            <w:pPr>
              <w:ind w:left="113" w:right="113"/>
              <w:jc w:val="center"/>
              <w:rPr>
                <w:rFonts w:eastAsia="Times New Roman" w:cs="Times New Roman"/>
                <w:b/>
                <w:bCs/>
                <w:color w:val="000000"/>
                <w:sz w:val="16"/>
                <w:szCs w:val="16"/>
              </w:rPr>
            </w:pPr>
            <w:r w:rsidRPr="00876BFB">
              <w:rPr>
                <w:rFonts w:eastAsia="Times New Roman" w:cs="Times New Roman"/>
                <w:b/>
                <w:bCs/>
                <w:color w:val="000000"/>
                <w:sz w:val="16"/>
                <w:szCs w:val="16"/>
              </w:rPr>
              <w:t>Purchase</w:t>
            </w:r>
            <w:r w:rsidR="0032222D">
              <w:rPr>
                <w:rFonts w:eastAsia="Times New Roman" w:cs="Times New Roman"/>
                <w:b/>
                <w:bCs/>
                <w:color w:val="000000"/>
                <w:sz w:val="16"/>
                <w:szCs w:val="16"/>
              </w:rPr>
              <w:t xml:space="preserve"> - A</w:t>
            </w:r>
            <w:r w:rsidRPr="00876BFB">
              <w:rPr>
                <w:rFonts w:eastAsia="Times New Roman" w:cs="Times New Roman"/>
                <w:b/>
                <w:bCs/>
                <w:color w:val="000000"/>
                <w:sz w:val="16"/>
                <w:szCs w:val="16"/>
              </w:rPr>
              <w:t>cres</w:t>
            </w:r>
          </w:p>
        </w:tc>
        <w:tc>
          <w:tcPr>
            <w:tcW w:w="540" w:type="dxa"/>
            <w:tcBorders>
              <w:top w:val="nil"/>
              <w:left w:val="nil"/>
              <w:bottom w:val="nil"/>
              <w:right w:val="single" w:sz="8" w:space="0" w:color="auto"/>
            </w:tcBorders>
            <w:shd w:val="clear" w:color="auto" w:fill="FFFF00"/>
            <w:textDirection w:val="btLr"/>
            <w:vAlign w:val="center"/>
            <w:hideMark/>
          </w:tcPr>
          <w:p w14:paraId="67F55038" w14:textId="5FC38CCC" w:rsidR="00A31A87" w:rsidRPr="00876BFB" w:rsidRDefault="006E4419" w:rsidP="00876BFB">
            <w:pPr>
              <w:ind w:left="113" w:right="113"/>
              <w:jc w:val="center"/>
              <w:rPr>
                <w:rFonts w:eastAsia="Times New Roman" w:cs="Times New Roman"/>
                <w:b/>
                <w:bCs/>
                <w:color w:val="000000"/>
                <w:sz w:val="16"/>
                <w:szCs w:val="16"/>
              </w:rPr>
            </w:pPr>
            <w:r w:rsidRPr="00876BFB">
              <w:rPr>
                <w:rFonts w:eastAsia="Times New Roman" w:cs="Times New Roman"/>
                <w:b/>
                <w:bCs/>
                <w:color w:val="000000"/>
                <w:sz w:val="16"/>
                <w:szCs w:val="16"/>
              </w:rPr>
              <w:t xml:space="preserve">Map </w:t>
            </w:r>
            <w:r w:rsidR="00A31A87" w:rsidRPr="00876BFB">
              <w:rPr>
                <w:rFonts w:eastAsia="Times New Roman" w:cs="Times New Roman"/>
                <w:b/>
                <w:bCs/>
                <w:color w:val="000000"/>
                <w:sz w:val="16"/>
                <w:szCs w:val="16"/>
              </w:rPr>
              <w:t xml:space="preserve">Label </w:t>
            </w:r>
            <w:r>
              <w:rPr>
                <w:rFonts w:eastAsia="Times New Roman" w:cs="Times New Roman"/>
                <w:b/>
                <w:bCs/>
                <w:color w:val="000000"/>
                <w:sz w:val="16"/>
                <w:szCs w:val="16"/>
              </w:rPr>
              <w:t>(</w:t>
            </w:r>
            <w:r w:rsidRPr="00876BFB">
              <w:rPr>
                <w:rFonts w:eastAsia="Times New Roman" w:cs="Times New Roman"/>
                <w:b/>
                <w:bCs/>
                <w:color w:val="000000"/>
                <w:sz w:val="16"/>
                <w:szCs w:val="16"/>
              </w:rPr>
              <w:t>n</w:t>
            </w:r>
            <w:r>
              <w:rPr>
                <w:rFonts w:eastAsia="Times New Roman" w:cs="Times New Roman"/>
                <w:b/>
                <w:bCs/>
                <w:color w:val="000000"/>
                <w:sz w:val="16"/>
                <w:szCs w:val="16"/>
              </w:rPr>
              <w:t>ext page)</w:t>
            </w:r>
          </w:p>
        </w:tc>
        <w:tc>
          <w:tcPr>
            <w:tcW w:w="2042" w:type="dxa"/>
            <w:tcBorders>
              <w:top w:val="nil"/>
              <w:left w:val="nil"/>
              <w:bottom w:val="nil"/>
              <w:right w:val="single" w:sz="8" w:space="0" w:color="auto"/>
            </w:tcBorders>
            <w:shd w:val="clear" w:color="auto" w:fill="FFFF00"/>
            <w:vAlign w:val="center"/>
            <w:hideMark/>
          </w:tcPr>
          <w:p w14:paraId="49135E25" w14:textId="35FF1FE8" w:rsidR="00A31A87" w:rsidRPr="00876BFB" w:rsidRDefault="00A31A87" w:rsidP="008420CE">
            <w:pPr>
              <w:jc w:val="center"/>
              <w:rPr>
                <w:rFonts w:eastAsia="Times New Roman" w:cs="Times New Roman"/>
                <w:b/>
                <w:bCs/>
                <w:color w:val="000000"/>
                <w:sz w:val="16"/>
                <w:szCs w:val="16"/>
              </w:rPr>
            </w:pPr>
            <w:r w:rsidRPr="00876BFB">
              <w:rPr>
                <w:rFonts w:eastAsia="Times New Roman" w:cs="Times New Roman"/>
                <w:b/>
                <w:bCs/>
                <w:color w:val="000000"/>
                <w:sz w:val="16"/>
                <w:szCs w:val="16"/>
              </w:rPr>
              <w:t xml:space="preserve">CSU's Guess </w:t>
            </w:r>
            <w:r w:rsidR="000B542F">
              <w:rPr>
                <w:rFonts w:eastAsia="Times New Roman" w:cs="Times New Roman"/>
                <w:b/>
                <w:bCs/>
                <w:color w:val="000000"/>
                <w:sz w:val="16"/>
                <w:szCs w:val="16"/>
              </w:rPr>
              <w:t>of the</w:t>
            </w:r>
            <w:r w:rsidRPr="00876BFB">
              <w:rPr>
                <w:rFonts w:eastAsia="Times New Roman" w:cs="Times New Roman"/>
                <w:b/>
                <w:bCs/>
                <w:color w:val="000000"/>
                <w:sz w:val="16"/>
                <w:szCs w:val="16"/>
              </w:rPr>
              <w:t xml:space="preserve"> Reason for</w:t>
            </w:r>
            <w:r w:rsidR="000B542F">
              <w:rPr>
                <w:rFonts w:eastAsia="Times New Roman" w:cs="Times New Roman"/>
                <w:b/>
                <w:bCs/>
                <w:color w:val="000000"/>
                <w:sz w:val="16"/>
                <w:szCs w:val="16"/>
              </w:rPr>
              <w:t xml:space="preserve"> DEIS’s stated</w:t>
            </w:r>
            <w:r w:rsidRPr="00876BFB">
              <w:rPr>
                <w:rFonts w:eastAsia="Times New Roman" w:cs="Times New Roman"/>
                <w:b/>
                <w:bCs/>
                <w:color w:val="000000"/>
                <w:sz w:val="16"/>
                <w:szCs w:val="16"/>
              </w:rPr>
              <w:t xml:space="preserve"> Impact</w:t>
            </w:r>
          </w:p>
        </w:tc>
        <w:tc>
          <w:tcPr>
            <w:tcW w:w="4770" w:type="dxa"/>
            <w:tcBorders>
              <w:top w:val="nil"/>
              <w:left w:val="nil"/>
              <w:bottom w:val="nil"/>
              <w:right w:val="single" w:sz="8" w:space="0" w:color="auto"/>
            </w:tcBorders>
            <w:shd w:val="clear" w:color="auto" w:fill="FFFF00"/>
            <w:vAlign w:val="center"/>
            <w:hideMark/>
          </w:tcPr>
          <w:p w14:paraId="070F8E35" w14:textId="03126523" w:rsidR="00A31A87" w:rsidRPr="00876BFB" w:rsidRDefault="00A31A87" w:rsidP="00876BFB">
            <w:pPr>
              <w:jc w:val="center"/>
              <w:rPr>
                <w:rFonts w:eastAsia="Times New Roman" w:cs="Times New Roman"/>
                <w:b/>
                <w:bCs/>
                <w:color w:val="000000"/>
                <w:sz w:val="16"/>
                <w:szCs w:val="16"/>
              </w:rPr>
            </w:pPr>
            <w:r w:rsidRPr="00876BFB">
              <w:rPr>
                <w:rFonts w:eastAsia="Times New Roman" w:cs="Times New Roman"/>
                <w:b/>
                <w:bCs/>
                <w:color w:val="000000"/>
                <w:sz w:val="16"/>
                <w:szCs w:val="16"/>
              </w:rPr>
              <w:t>CSU</w:t>
            </w:r>
            <w:r w:rsidR="000B542F">
              <w:rPr>
                <w:rFonts w:eastAsia="Times New Roman" w:cs="Times New Roman"/>
                <w:b/>
                <w:bCs/>
                <w:color w:val="000000"/>
                <w:sz w:val="16"/>
                <w:szCs w:val="16"/>
              </w:rPr>
              <w:t>’s</w:t>
            </w:r>
            <w:r w:rsidRPr="00876BFB">
              <w:rPr>
                <w:rFonts w:eastAsia="Times New Roman" w:cs="Times New Roman"/>
                <w:b/>
                <w:bCs/>
                <w:color w:val="000000"/>
                <w:sz w:val="16"/>
                <w:szCs w:val="16"/>
              </w:rPr>
              <w:t xml:space="preserve"> </w:t>
            </w:r>
            <w:r w:rsidR="000B542F">
              <w:rPr>
                <w:rFonts w:eastAsia="Times New Roman" w:cs="Times New Roman"/>
                <w:b/>
                <w:bCs/>
                <w:color w:val="000000"/>
                <w:sz w:val="16"/>
                <w:szCs w:val="16"/>
              </w:rPr>
              <w:t>Suggested</w:t>
            </w:r>
            <w:r w:rsidR="001D149C">
              <w:rPr>
                <w:rFonts w:eastAsia="Times New Roman" w:cs="Times New Roman"/>
                <w:b/>
                <w:bCs/>
                <w:color w:val="000000"/>
                <w:sz w:val="16"/>
                <w:szCs w:val="16"/>
              </w:rPr>
              <w:t xml:space="preserve"> Solutions</w:t>
            </w:r>
          </w:p>
        </w:tc>
      </w:tr>
      <w:tr w:rsidR="00876BFB" w:rsidRPr="00876BFB" w14:paraId="2F21C180" w14:textId="77777777" w:rsidTr="00F96A41">
        <w:trPr>
          <w:gridAfter w:val="1"/>
          <w:wAfter w:w="190" w:type="dxa"/>
          <w:trHeight w:val="215"/>
        </w:trPr>
        <w:tc>
          <w:tcPr>
            <w:tcW w:w="10790" w:type="dxa"/>
            <w:gridSpan w:val="8"/>
            <w:tcBorders>
              <w:top w:val="single" w:sz="4" w:space="0" w:color="auto"/>
              <w:left w:val="single" w:sz="4" w:space="0" w:color="auto"/>
              <w:bottom w:val="single" w:sz="4" w:space="0" w:color="auto"/>
              <w:right w:val="single" w:sz="4" w:space="0" w:color="auto"/>
            </w:tcBorders>
            <w:shd w:val="clear" w:color="auto" w:fill="auto"/>
            <w:vAlign w:val="bottom"/>
            <w:hideMark/>
          </w:tcPr>
          <w:p w14:paraId="1AFB20B0" w14:textId="23B43B71" w:rsidR="00876BFB" w:rsidRPr="00876BFB" w:rsidRDefault="00876BFB" w:rsidP="00A31A87">
            <w:pPr>
              <w:rPr>
                <w:rFonts w:eastAsia="Times New Roman" w:cs="Times New Roman"/>
                <w:b/>
                <w:bCs/>
                <w:color w:val="000000"/>
                <w:sz w:val="16"/>
                <w:szCs w:val="16"/>
              </w:rPr>
            </w:pPr>
            <w:r w:rsidRPr="00876BFB">
              <w:rPr>
                <w:rFonts w:eastAsia="Times New Roman" w:cs="Times New Roman"/>
                <w:b/>
                <w:bCs/>
                <w:color w:val="000000"/>
                <w:sz w:val="16"/>
                <w:szCs w:val="16"/>
              </w:rPr>
              <w:t>Relocations</w:t>
            </w:r>
          </w:p>
        </w:tc>
      </w:tr>
      <w:tr w:rsidR="006A1B77" w:rsidRPr="00876BFB" w14:paraId="689208E2" w14:textId="77777777" w:rsidTr="00F96A41">
        <w:trPr>
          <w:gridAfter w:val="1"/>
          <w:wAfter w:w="190" w:type="dxa"/>
          <w:trHeight w:val="600"/>
        </w:trPr>
        <w:tc>
          <w:tcPr>
            <w:tcW w:w="935" w:type="dxa"/>
            <w:tcBorders>
              <w:top w:val="nil"/>
              <w:left w:val="single" w:sz="4" w:space="0" w:color="auto"/>
              <w:bottom w:val="single" w:sz="4" w:space="0" w:color="auto"/>
              <w:right w:val="single" w:sz="4" w:space="0" w:color="auto"/>
            </w:tcBorders>
            <w:shd w:val="clear" w:color="auto" w:fill="auto"/>
            <w:hideMark/>
          </w:tcPr>
          <w:p w14:paraId="3D0922DE" w14:textId="77777777" w:rsidR="00A31A87" w:rsidRPr="00876BFB" w:rsidRDefault="00A31A87" w:rsidP="00A31A87">
            <w:pPr>
              <w:rPr>
                <w:rFonts w:eastAsia="Times New Roman" w:cs="Times New Roman"/>
                <w:color w:val="000000"/>
                <w:sz w:val="16"/>
                <w:szCs w:val="16"/>
              </w:rPr>
            </w:pPr>
            <w:r w:rsidRPr="00876BFB">
              <w:rPr>
                <w:rFonts w:eastAsia="Times New Roman" w:cs="Times New Roman"/>
                <w:color w:val="000000"/>
                <w:sz w:val="16"/>
                <w:szCs w:val="16"/>
              </w:rPr>
              <w:t>SG-1328-A-1-N</w:t>
            </w:r>
          </w:p>
        </w:tc>
        <w:tc>
          <w:tcPr>
            <w:tcW w:w="411" w:type="dxa"/>
            <w:tcBorders>
              <w:top w:val="nil"/>
              <w:left w:val="nil"/>
              <w:bottom w:val="single" w:sz="4" w:space="0" w:color="auto"/>
              <w:right w:val="single" w:sz="4" w:space="0" w:color="auto"/>
            </w:tcBorders>
            <w:shd w:val="clear" w:color="auto" w:fill="auto"/>
            <w:noWrap/>
            <w:hideMark/>
          </w:tcPr>
          <w:p w14:paraId="228B708C" w14:textId="2CB6A26D" w:rsidR="00A31A87" w:rsidRPr="00876BFB" w:rsidRDefault="0032222D" w:rsidP="00A31A87">
            <w:pPr>
              <w:rPr>
                <w:rFonts w:eastAsia="Times New Roman" w:cs="Times New Roman"/>
                <w:color w:val="000000"/>
                <w:sz w:val="16"/>
                <w:szCs w:val="16"/>
              </w:rPr>
            </w:pPr>
            <w:r>
              <w:rPr>
                <w:rFonts w:eastAsia="Times New Roman" w:cs="Times New Roman"/>
                <w:color w:val="000000"/>
                <w:sz w:val="16"/>
                <w:szCs w:val="16"/>
              </w:rPr>
              <w:t>C</w:t>
            </w:r>
          </w:p>
        </w:tc>
        <w:tc>
          <w:tcPr>
            <w:tcW w:w="1016" w:type="dxa"/>
            <w:tcBorders>
              <w:top w:val="nil"/>
              <w:left w:val="nil"/>
              <w:bottom w:val="single" w:sz="4" w:space="0" w:color="auto"/>
              <w:right w:val="single" w:sz="4" w:space="0" w:color="auto"/>
            </w:tcBorders>
            <w:shd w:val="clear" w:color="auto" w:fill="auto"/>
            <w:noWrap/>
            <w:hideMark/>
          </w:tcPr>
          <w:p w14:paraId="5A6972CA" w14:textId="77777777" w:rsidR="00A31A87" w:rsidRPr="00876BFB" w:rsidRDefault="00A31A87" w:rsidP="00A31A87">
            <w:pPr>
              <w:rPr>
                <w:rFonts w:eastAsia="Times New Roman" w:cs="Times New Roman"/>
                <w:color w:val="000000"/>
                <w:sz w:val="16"/>
                <w:szCs w:val="16"/>
              </w:rPr>
            </w:pPr>
            <w:r w:rsidRPr="00876BFB">
              <w:rPr>
                <w:rFonts w:eastAsia="Times New Roman" w:cs="Times New Roman"/>
                <w:color w:val="000000"/>
                <w:sz w:val="16"/>
                <w:szCs w:val="16"/>
              </w:rPr>
              <w:t>Panda Garden Take Out</w:t>
            </w:r>
          </w:p>
        </w:tc>
        <w:tc>
          <w:tcPr>
            <w:tcW w:w="576" w:type="dxa"/>
            <w:tcBorders>
              <w:top w:val="nil"/>
              <w:left w:val="nil"/>
              <w:bottom w:val="single" w:sz="4" w:space="0" w:color="auto"/>
              <w:right w:val="single" w:sz="4" w:space="0" w:color="auto"/>
            </w:tcBorders>
            <w:shd w:val="clear" w:color="auto" w:fill="auto"/>
            <w:noWrap/>
            <w:hideMark/>
          </w:tcPr>
          <w:p w14:paraId="1A65979C" w14:textId="77777777" w:rsidR="00A31A87" w:rsidRPr="00876BFB" w:rsidRDefault="00A31A87" w:rsidP="00A31A87">
            <w:pPr>
              <w:jc w:val="right"/>
              <w:rPr>
                <w:rFonts w:eastAsia="Times New Roman" w:cs="Times New Roman"/>
                <w:color w:val="000000"/>
                <w:sz w:val="16"/>
                <w:szCs w:val="16"/>
              </w:rPr>
            </w:pPr>
            <w:r w:rsidRPr="00876BFB">
              <w:rPr>
                <w:rFonts w:eastAsia="Times New Roman" w:cs="Times New Roman"/>
                <w:color w:val="000000"/>
                <w:sz w:val="16"/>
                <w:szCs w:val="16"/>
              </w:rPr>
              <w:t>0.7</w:t>
            </w:r>
          </w:p>
        </w:tc>
        <w:tc>
          <w:tcPr>
            <w:tcW w:w="500" w:type="dxa"/>
            <w:tcBorders>
              <w:top w:val="nil"/>
              <w:left w:val="nil"/>
              <w:bottom w:val="single" w:sz="4" w:space="0" w:color="auto"/>
              <w:right w:val="single" w:sz="4" w:space="0" w:color="auto"/>
            </w:tcBorders>
            <w:shd w:val="clear" w:color="auto" w:fill="auto"/>
            <w:noWrap/>
            <w:hideMark/>
          </w:tcPr>
          <w:p w14:paraId="4676088C" w14:textId="77777777" w:rsidR="00A31A87" w:rsidRPr="00876BFB" w:rsidRDefault="00A31A87" w:rsidP="00A31A87">
            <w:pPr>
              <w:jc w:val="right"/>
              <w:rPr>
                <w:rFonts w:eastAsia="Times New Roman" w:cs="Times New Roman"/>
                <w:color w:val="000000"/>
                <w:sz w:val="16"/>
                <w:szCs w:val="16"/>
              </w:rPr>
            </w:pPr>
            <w:r w:rsidRPr="00876BFB">
              <w:rPr>
                <w:rFonts w:eastAsia="Times New Roman" w:cs="Times New Roman"/>
                <w:color w:val="000000"/>
                <w:sz w:val="16"/>
                <w:szCs w:val="16"/>
              </w:rPr>
              <w:t>0.7</w:t>
            </w:r>
          </w:p>
        </w:tc>
        <w:tc>
          <w:tcPr>
            <w:tcW w:w="540" w:type="dxa"/>
            <w:tcBorders>
              <w:top w:val="nil"/>
              <w:left w:val="nil"/>
              <w:bottom w:val="single" w:sz="4" w:space="0" w:color="auto"/>
              <w:right w:val="single" w:sz="4" w:space="0" w:color="auto"/>
            </w:tcBorders>
            <w:shd w:val="clear" w:color="auto" w:fill="auto"/>
            <w:noWrap/>
            <w:hideMark/>
          </w:tcPr>
          <w:p w14:paraId="3932CAA3" w14:textId="77777777" w:rsidR="00A31A87" w:rsidRPr="00876BFB" w:rsidRDefault="00A31A87" w:rsidP="00A31A87">
            <w:pPr>
              <w:rPr>
                <w:rFonts w:eastAsia="Times New Roman" w:cs="Times New Roman"/>
                <w:color w:val="000000"/>
                <w:sz w:val="16"/>
                <w:szCs w:val="16"/>
              </w:rPr>
            </w:pPr>
            <w:r w:rsidRPr="00876BFB">
              <w:rPr>
                <w:rFonts w:eastAsia="Times New Roman" w:cs="Times New Roman"/>
                <w:color w:val="000000"/>
                <w:sz w:val="16"/>
                <w:szCs w:val="16"/>
              </w:rPr>
              <w:t>A</w:t>
            </w:r>
          </w:p>
        </w:tc>
        <w:tc>
          <w:tcPr>
            <w:tcW w:w="2042" w:type="dxa"/>
            <w:tcBorders>
              <w:top w:val="nil"/>
              <w:left w:val="nil"/>
              <w:bottom w:val="single" w:sz="4" w:space="0" w:color="auto"/>
              <w:right w:val="single" w:sz="4" w:space="0" w:color="auto"/>
            </w:tcBorders>
            <w:shd w:val="clear" w:color="auto" w:fill="auto"/>
            <w:noWrap/>
            <w:hideMark/>
          </w:tcPr>
          <w:p w14:paraId="6C9498A4" w14:textId="34D12377" w:rsidR="00A31A87" w:rsidRPr="00876BFB" w:rsidRDefault="00912AA6" w:rsidP="00A31A87">
            <w:pPr>
              <w:rPr>
                <w:rFonts w:eastAsia="Times New Roman" w:cs="Times New Roman"/>
                <w:color w:val="000000"/>
                <w:sz w:val="16"/>
                <w:szCs w:val="16"/>
              </w:rPr>
            </w:pPr>
            <w:r w:rsidRPr="00876BFB">
              <w:rPr>
                <w:rFonts w:eastAsia="Times New Roman" w:cs="Times New Roman"/>
                <w:color w:val="000000"/>
                <w:sz w:val="16"/>
                <w:szCs w:val="16"/>
              </w:rPr>
              <w:t xml:space="preserve">A. </w:t>
            </w:r>
            <w:r w:rsidR="00A31A87" w:rsidRPr="00876BFB">
              <w:rPr>
                <w:rFonts w:eastAsia="Times New Roman" w:cs="Times New Roman"/>
                <w:color w:val="000000"/>
                <w:sz w:val="16"/>
                <w:szCs w:val="16"/>
              </w:rPr>
              <w:t>Ramps for 1000E - RHPW intersection</w:t>
            </w:r>
            <w:r w:rsidR="006A1B77">
              <w:rPr>
                <w:rFonts w:eastAsia="Times New Roman" w:cs="Times New Roman"/>
                <w:color w:val="000000"/>
                <w:sz w:val="16"/>
                <w:szCs w:val="16"/>
              </w:rPr>
              <w:t xml:space="preserve"> in DEIS Alternative 5</w:t>
            </w:r>
          </w:p>
        </w:tc>
        <w:tc>
          <w:tcPr>
            <w:tcW w:w="4770" w:type="dxa"/>
            <w:tcBorders>
              <w:top w:val="nil"/>
              <w:left w:val="nil"/>
              <w:bottom w:val="single" w:sz="4" w:space="0" w:color="auto"/>
              <w:right w:val="single" w:sz="4" w:space="0" w:color="auto"/>
            </w:tcBorders>
            <w:shd w:val="clear" w:color="auto" w:fill="auto"/>
            <w:hideMark/>
          </w:tcPr>
          <w:p w14:paraId="1BB0CC15" w14:textId="172A256D" w:rsidR="00A31A87" w:rsidRPr="00876BFB" w:rsidRDefault="00876BFB" w:rsidP="00A31A87">
            <w:pPr>
              <w:rPr>
                <w:rFonts w:eastAsia="Times New Roman" w:cs="Times New Roman"/>
                <w:color w:val="000000"/>
                <w:sz w:val="16"/>
                <w:szCs w:val="16"/>
              </w:rPr>
            </w:pPr>
            <w:r w:rsidRPr="00876BFB">
              <w:rPr>
                <w:rFonts w:eastAsia="Times New Roman" w:cs="Times New Roman"/>
                <w:color w:val="000000"/>
                <w:sz w:val="16"/>
                <w:szCs w:val="16"/>
              </w:rPr>
              <w:t xml:space="preserve">Since the reason for this impact is not applicable to </w:t>
            </w:r>
            <w:r w:rsidR="00A31A87" w:rsidRPr="00876BFB">
              <w:rPr>
                <w:rFonts w:eastAsia="Times New Roman" w:cs="Times New Roman"/>
                <w:color w:val="000000"/>
                <w:sz w:val="16"/>
                <w:szCs w:val="16"/>
              </w:rPr>
              <w:t>the DEIS purpose and need</w:t>
            </w:r>
            <w:r w:rsidRPr="00876BFB">
              <w:rPr>
                <w:rFonts w:eastAsia="Times New Roman" w:cs="Times New Roman"/>
                <w:color w:val="000000"/>
                <w:sz w:val="16"/>
                <w:szCs w:val="16"/>
              </w:rPr>
              <w:t>, it should not be counted.  E</w:t>
            </w:r>
            <w:r w:rsidR="00A31A87" w:rsidRPr="00876BFB">
              <w:rPr>
                <w:rFonts w:eastAsia="Times New Roman" w:cs="Times New Roman"/>
                <w:color w:val="000000"/>
                <w:sz w:val="16"/>
                <w:szCs w:val="16"/>
              </w:rPr>
              <w:t xml:space="preserve">ven if </w:t>
            </w:r>
            <w:r w:rsidRPr="00876BFB">
              <w:rPr>
                <w:rFonts w:eastAsia="Times New Roman" w:cs="Times New Roman"/>
                <w:color w:val="000000"/>
                <w:sz w:val="16"/>
                <w:szCs w:val="16"/>
              </w:rPr>
              <w:t>St George decides it wants to create this intersection improvement independently, this property does not need to be impacted at all</w:t>
            </w:r>
            <w:r w:rsidR="00A31A87" w:rsidRPr="00876BFB">
              <w:rPr>
                <w:rFonts w:eastAsia="Times New Roman" w:cs="Times New Roman"/>
                <w:color w:val="000000"/>
                <w:sz w:val="16"/>
                <w:szCs w:val="16"/>
              </w:rPr>
              <w:t>.</w:t>
            </w:r>
          </w:p>
        </w:tc>
      </w:tr>
      <w:tr w:rsidR="006A1B77" w:rsidRPr="00876BFB" w14:paraId="2F455243" w14:textId="77777777" w:rsidTr="00F96A41">
        <w:trPr>
          <w:gridAfter w:val="1"/>
          <w:wAfter w:w="190" w:type="dxa"/>
          <w:trHeight w:val="600"/>
        </w:trPr>
        <w:tc>
          <w:tcPr>
            <w:tcW w:w="935" w:type="dxa"/>
            <w:tcBorders>
              <w:top w:val="nil"/>
              <w:left w:val="single" w:sz="4" w:space="0" w:color="auto"/>
              <w:bottom w:val="single" w:sz="4" w:space="0" w:color="auto"/>
              <w:right w:val="single" w:sz="4" w:space="0" w:color="auto"/>
            </w:tcBorders>
            <w:shd w:val="clear" w:color="auto" w:fill="auto"/>
            <w:hideMark/>
          </w:tcPr>
          <w:p w14:paraId="456BBC57" w14:textId="77777777" w:rsidR="00A31A87" w:rsidRPr="00876BFB" w:rsidRDefault="00A31A87" w:rsidP="00A31A87">
            <w:pPr>
              <w:rPr>
                <w:rFonts w:eastAsia="Times New Roman" w:cs="Times New Roman"/>
                <w:color w:val="000000"/>
                <w:sz w:val="16"/>
                <w:szCs w:val="16"/>
              </w:rPr>
            </w:pPr>
            <w:r w:rsidRPr="00876BFB">
              <w:rPr>
                <w:rFonts w:eastAsia="Times New Roman" w:cs="Times New Roman"/>
                <w:color w:val="000000"/>
                <w:sz w:val="16"/>
                <w:szCs w:val="16"/>
              </w:rPr>
              <w:t>SG-1328-A-2-N</w:t>
            </w:r>
          </w:p>
        </w:tc>
        <w:tc>
          <w:tcPr>
            <w:tcW w:w="411" w:type="dxa"/>
            <w:tcBorders>
              <w:top w:val="nil"/>
              <w:left w:val="nil"/>
              <w:bottom w:val="single" w:sz="4" w:space="0" w:color="auto"/>
              <w:right w:val="single" w:sz="4" w:space="0" w:color="auto"/>
            </w:tcBorders>
            <w:shd w:val="clear" w:color="auto" w:fill="auto"/>
            <w:noWrap/>
            <w:hideMark/>
          </w:tcPr>
          <w:p w14:paraId="51252135" w14:textId="1455918A" w:rsidR="00A31A87" w:rsidRPr="00876BFB" w:rsidRDefault="0032222D" w:rsidP="00A31A87">
            <w:pPr>
              <w:rPr>
                <w:rFonts w:eastAsia="Times New Roman" w:cs="Times New Roman"/>
                <w:color w:val="000000"/>
                <w:sz w:val="16"/>
                <w:szCs w:val="16"/>
              </w:rPr>
            </w:pPr>
            <w:r>
              <w:rPr>
                <w:rFonts w:eastAsia="Times New Roman" w:cs="Times New Roman"/>
                <w:color w:val="000000"/>
                <w:sz w:val="16"/>
                <w:szCs w:val="16"/>
              </w:rPr>
              <w:t>C</w:t>
            </w:r>
          </w:p>
        </w:tc>
        <w:tc>
          <w:tcPr>
            <w:tcW w:w="1016" w:type="dxa"/>
            <w:tcBorders>
              <w:top w:val="nil"/>
              <w:left w:val="nil"/>
              <w:bottom w:val="single" w:sz="4" w:space="0" w:color="auto"/>
              <w:right w:val="single" w:sz="4" w:space="0" w:color="auto"/>
            </w:tcBorders>
            <w:shd w:val="clear" w:color="auto" w:fill="auto"/>
            <w:noWrap/>
            <w:hideMark/>
          </w:tcPr>
          <w:p w14:paraId="1877D2A9" w14:textId="77777777" w:rsidR="00A31A87" w:rsidRPr="00876BFB" w:rsidRDefault="00A31A87" w:rsidP="00A31A87">
            <w:pPr>
              <w:rPr>
                <w:rFonts w:eastAsia="Times New Roman" w:cs="Times New Roman"/>
                <w:color w:val="000000"/>
                <w:sz w:val="16"/>
                <w:szCs w:val="16"/>
              </w:rPr>
            </w:pPr>
            <w:r w:rsidRPr="00876BFB">
              <w:rPr>
                <w:rFonts w:eastAsia="Times New Roman" w:cs="Times New Roman"/>
                <w:color w:val="000000"/>
                <w:sz w:val="16"/>
                <w:szCs w:val="16"/>
              </w:rPr>
              <w:t>Motel 6</w:t>
            </w:r>
          </w:p>
        </w:tc>
        <w:tc>
          <w:tcPr>
            <w:tcW w:w="576" w:type="dxa"/>
            <w:tcBorders>
              <w:top w:val="nil"/>
              <w:left w:val="nil"/>
              <w:bottom w:val="single" w:sz="4" w:space="0" w:color="auto"/>
              <w:right w:val="single" w:sz="4" w:space="0" w:color="auto"/>
            </w:tcBorders>
            <w:shd w:val="clear" w:color="auto" w:fill="auto"/>
            <w:noWrap/>
            <w:hideMark/>
          </w:tcPr>
          <w:p w14:paraId="47D96028" w14:textId="77777777" w:rsidR="00A31A87" w:rsidRPr="00876BFB" w:rsidRDefault="00A31A87" w:rsidP="00A31A87">
            <w:pPr>
              <w:jc w:val="right"/>
              <w:rPr>
                <w:rFonts w:eastAsia="Times New Roman" w:cs="Times New Roman"/>
                <w:color w:val="000000"/>
                <w:sz w:val="16"/>
                <w:szCs w:val="16"/>
              </w:rPr>
            </w:pPr>
            <w:r w:rsidRPr="00876BFB">
              <w:rPr>
                <w:rFonts w:eastAsia="Times New Roman" w:cs="Times New Roman"/>
                <w:color w:val="000000"/>
                <w:sz w:val="16"/>
                <w:szCs w:val="16"/>
              </w:rPr>
              <w:t>1.2</w:t>
            </w:r>
          </w:p>
        </w:tc>
        <w:tc>
          <w:tcPr>
            <w:tcW w:w="500" w:type="dxa"/>
            <w:tcBorders>
              <w:top w:val="nil"/>
              <w:left w:val="nil"/>
              <w:bottom w:val="single" w:sz="4" w:space="0" w:color="auto"/>
              <w:right w:val="single" w:sz="4" w:space="0" w:color="auto"/>
            </w:tcBorders>
            <w:shd w:val="clear" w:color="auto" w:fill="auto"/>
            <w:noWrap/>
            <w:hideMark/>
          </w:tcPr>
          <w:p w14:paraId="794AB24C" w14:textId="77777777" w:rsidR="00A31A87" w:rsidRPr="00876BFB" w:rsidRDefault="00A31A87" w:rsidP="00A31A87">
            <w:pPr>
              <w:jc w:val="right"/>
              <w:rPr>
                <w:rFonts w:eastAsia="Times New Roman" w:cs="Times New Roman"/>
                <w:color w:val="000000"/>
                <w:sz w:val="16"/>
                <w:szCs w:val="16"/>
              </w:rPr>
            </w:pPr>
            <w:r w:rsidRPr="00876BFB">
              <w:rPr>
                <w:rFonts w:eastAsia="Times New Roman" w:cs="Times New Roman"/>
                <w:color w:val="000000"/>
                <w:sz w:val="16"/>
                <w:szCs w:val="16"/>
              </w:rPr>
              <w:t>1.2</w:t>
            </w:r>
          </w:p>
        </w:tc>
        <w:tc>
          <w:tcPr>
            <w:tcW w:w="540" w:type="dxa"/>
            <w:tcBorders>
              <w:top w:val="nil"/>
              <w:left w:val="nil"/>
              <w:bottom w:val="single" w:sz="4" w:space="0" w:color="auto"/>
              <w:right w:val="single" w:sz="4" w:space="0" w:color="auto"/>
            </w:tcBorders>
            <w:shd w:val="clear" w:color="auto" w:fill="auto"/>
            <w:noWrap/>
            <w:hideMark/>
          </w:tcPr>
          <w:p w14:paraId="41A710A9" w14:textId="77777777" w:rsidR="00A31A87" w:rsidRPr="00876BFB" w:rsidRDefault="00A31A87" w:rsidP="00A31A87">
            <w:pPr>
              <w:rPr>
                <w:rFonts w:eastAsia="Times New Roman" w:cs="Times New Roman"/>
                <w:color w:val="000000"/>
                <w:sz w:val="16"/>
                <w:szCs w:val="16"/>
              </w:rPr>
            </w:pPr>
            <w:r w:rsidRPr="00876BFB">
              <w:rPr>
                <w:rFonts w:eastAsia="Times New Roman" w:cs="Times New Roman"/>
                <w:color w:val="000000"/>
                <w:sz w:val="16"/>
                <w:szCs w:val="16"/>
              </w:rPr>
              <w:t>B</w:t>
            </w:r>
          </w:p>
        </w:tc>
        <w:tc>
          <w:tcPr>
            <w:tcW w:w="2042" w:type="dxa"/>
            <w:tcBorders>
              <w:top w:val="nil"/>
              <w:left w:val="nil"/>
              <w:bottom w:val="single" w:sz="4" w:space="0" w:color="auto"/>
              <w:right w:val="single" w:sz="4" w:space="0" w:color="auto"/>
            </w:tcBorders>
            <w:shd w:val="clear" w:color="auto" w:fill="auto"/>
            <w:noWrap/>
            <w:hideMark/>
          </w:tcPr>
          <w:p w14:paraId="010EBF67" w14:textId="77777777" w:rsidR="006A1B77" w:rsidRDefault="006A1B77" w:rsidP="00A31A87">
            <w:pPr>
              <w:rPr>
                <w:rFonts w:eastAsia="Times New Roman" w:cs="Times New Roman"/>
                <w:color w:val="000000"/>
                <w:sz w:val="16"/>
                <w:szCs w:val="16"/>
              </w:rPr>
            </w:pPr>
            <w:r>
              <w:rPr>
                <w:rFonts w:eastAsia="Times New Roman" w:cs="Times New Roman"/>
                <w:color w:val="000000"/>
                <w:sz w:val="16"/>
                <w:szCs w:val="16"/>
              </w:rPr>
              <w:t xml:space="preserve">B. </w:t>
            </w:r>
            <w:r w:rsidR="002561D7" w:rsidRPr="00876BFB">
              <w:rPr>
                <w:rFonts w:eastAsia="Times New Roman" w:cs="Times New Roman"/>
                <w:color w:val="000000"/>
                <w:sz w:val="16"/>
                <w:szCs w:val="16"/>
              </w:rPr>
              <w:t>Ramps for 1000E - RHPW intersection</w:t>
            </w:r>
          </w:p>
          <w:p w14:paraId="2FE9718C" w14:textId="078EC540" w:rsidR="002561D7" w:rsidRDefault="006A1B77" w:rsidP="00A31A87">
            <w:pPr>
              <w:rPr>
                <w:rFonts w:eastAsia="Times New Roman" w:cs="Times New Roman"/>
                <w:color w:val="000000"/>
                <w:sz w:val="16"/>
                <w:szCs w:val="16"/>
              </w:rPr>
            </w:pPr>
            <w:r>
              <w:rPr>
                <w:rFonts w:eastAsia="Times New Roman" w:cs="Times New Roman"/>
                <w:color w:val="000000"/>
                <w:sz w:val="16"/>
                <w:szCs w:val="16"/>
              </w:rPr>
              <w:t>And/</w:t>
            </w:r>
            <w:r w:rsidR="002561D7">
              <w:rPr>
                <w:rFonts w:eastAsia="Times New Roman" w:cs="Times New Roman"/>
                <w:color w:val="000000"/>
                <w:sz w:val="16"/>
                <w:szCs w:val="16"/>
              </w:rPr>
              <w:t>or</w:t>
            </w:r>
          </w:p>
          <w:p w14:paraId="4136F165" w14:textId="7E47CF53" w:rsidR="002561D7" w:rsidRPr="00876BFB" w:rsidRDefault="002561D7" w:rsidP="00A31A87">
            <w:pPr>
              <w:rPr>
                <w:rFonts w:eastAsia="Times New Roman" w:cs="Times New Roman"/>
                <w:color w:val="000000"/>
                <w:sz w:val="16"/>
                <w:szCs w:val="16"/>
              </w:rPr>
            </w:pPr>
            <w:r>
              <w:rPr>
                <w:rFonts w:eastAsia="Times New Roman" w:cs="Times New Roman"/>
                <w:color w:val="000000"/>
                <w:sz w:val="16"/>
                <w:szCs w:val="16"/>
              </w:rPr>
              <w:t>Flyover ramp for CSU Alternative 1 Option 1</w:t>
            </w:r>
          </w:p>
        </w:tc>
        <w:tc>
          <w:tcPr>
            <w:tcW w:w="4770" w:type="dxa"/>
            <w:tcBorders>
              <w:top w:val="nil"/>
              <w:left w:val="nil"/>
              <w:bottom w:val="single" w:sz="4" w:space="0" w:color="auto"/>
              <w:right w:val="single" w:sz="4" w:space="0" w:color="auto"/>
            </w:tcBorders>
            <w:shd w:val="clear" w:color="auto" w:fill="auto"/>
            <w:hideMark/>
          </w:tcPr>
          <w:p w14:paraId="73B1B659" w14:textId="65E7B609" w:rsidR="002561D7" w:rsidRDefault="002561D7" w:rsidP="00A31A87">
            <w:pPr>
              <w:rPr>
                <w:rFonts w:eastAsia="Times New Roman" w:cs="Times New Roman"/>
                <w:color w:val="000000"/>
                <w:sz w:val="16"/>
                <w:szCs w:val="16"/>
              </w:rPr>
            </w:pPr>
            <w:r w:rsidRPr="00876BFB">
              <w:rPr>
                <w:rFonts w:eastAsia="Times New Roman" w:cs="Times New Roman"/>
                <w:color w:val="000000"/>
                <w:sz w:val="16"/>
                <w:szCs w:val="16"/>
              </w:rPr>
              <w:t xml:space="preserve">Since the reason for </w:t>
            </w:r>
            <w:r>
              <w:rPr>
                <w:rFonts w:eastAsia="Times New Roman" w:cs="Times New Roman"/>
                <w:color w:val="000000"/>
                <w:sz w:val="16"/>
                <w:szCs w:val="16"/>
              </w:rPr>
              <w:t>1000E intersection’s</w:t>
            </w:r>
            <w:r w:rsidRPr="00876BFB">
              <w:rPr>
                <w:rFonts w:eastAsia="Times New Roman" w:cs="Times New Roman"/>
                <w:color w:val="000000"/>
                <w:sz w:val="16"/>
                <w:szCs w:val="16"/>
              </w:rPr>
              <w:t xml:space="preserve"> impact is not applicable to the DEIS purpose and need, it should not be counted.  Even if St George decides it wants to create this intersection improvement independently, this property </w:t>
            </w:r>
            <w:r>
              <w:rPr>
                <w:rFonts w:eastAsia="Times New Roman" w:cs="Times New Roman"/>
                <w:color w:val="000000"/>
                <w:sz w:val="16"/>
                <w:szCs w:val="16"/>
              </w:rPr>
              <w:t>may</w:t>
            </w:r>
            <w:r w:rsidRPr="00876BFB">
              <w:rPr>
                <w:rFonts w:eastAsia="Times New Roman" w:cs="Times New Roman"/>
                <w:color w:val="000000"/>
                <w:sz w:val="16"/>
                <w:szCs w:val="16"/>
              </w:rPr>
              <w:t xml:space="preserve"> not need to be </w:t>
            </w:r>
            <w:r>
              <w:rPr>
                <w:rFonts w:eastAsia="Times New Roman" w:cs="Times New Roman"/>
                <w:color w:val="000000"/>
                <w:sz w:val="16"/>
                <w:szCs w:val="16"/>
              </w:rPr>
              <w:t>totally purchased and relocated.</w:t>
            </w:r>
          </w:p>
          <w:p w14:paraId="2BF89002" w14:textId="77777777" w:rsidR="002561D7" w:rsidRDefault="002561D7" w:rsidP="00A31A87">
            <w:pPr>
              <w:rPr>
                <w:rFonts w:eastAsia="Times New Roman" w:cs="Times New Roman"/>
                <w:color w:val="000000"/>
                <w:sz w:val="16"/>
                <w:szCs w:val="16"/>
              </w:rPr>
            </w:pPr>
          </w:p>
          <w:p w14:paraId="73D78CE6" w14:textId="341603FF" w:rsidR="00A31A87" w:rsidRPr="00876BFB" w:rsidRDefault="002561D7" w:rsidP="00A31A87">
            <w:pPr>
              <w:rPr>
                <w:rFonts w:eastAsia="Times New Roman" w:cs="Times New Roman"/>
                <w:color w:val="000000"/>
                <w:sz w:val="16"/>
                <w:szCs w:val="16"/>
              </w:rPr>
            </w:pPr>
            <w:r>
              <w:rPr>
                <w:rFonts w:eastAsia="Times New Roman" w:cs="Times New Roman"/>
                <w:color w:val="000000"/>
                <w:sz w:val="16"/>
                <w:szCs w:val="16"/>
              </w:rPr>
              <w:t>If CSU’s alternative</w:t>
            </w:r>
            <w:r w:rsidR="006A1B77">
              <w:rPr>
                <w:rFonts w:eastAsia="Times New Roman" w:cs="Times New Roman"/>
                <w:color w:val="000000"/>
                <w:sz w:val="16"/>
                <w:szCs w:val="16"/>
              </w:rPr>
              <w:t xml:space="preserve"> 1 option 1</w:t>
            </w:r>
            <w:r>
              <w:rPr>
                <w:rFonts w:eastAsia="Times New Roman" w:cs="Times New Roman"/>
                <w:color w:val="000000"/>
                <w:sz w:val="16"/>
                <w:szCs w:val="16"/>
              </w:rPr>
              <w:t xml:space="preserve"> is implemented, there would be some impacts for support pillars, but not total relocation.</w:t>
            </w:r>
            <w:r w:rsidR="00912AA6" w:rsidRPr="00876BFB">
              <w:rPr>
                <w:rFonts w:eastAsia="Times New Roman" w:cs="Times New Roman"/>
                <w:color w:val="000000"/>
                <w:sz w:val="16"/>
                <w:szCs w:val="16"/>
              </w:rPr>
              <w:t xml:space="preserve"> </w:t>
            </w:r>
            <w:r w:rsidR="006A1B77">
              <w:rPr>
                <w:rFonts w:eastAsia="Times New Roman" w:cs="Times New Roman"/>
                <w:color w:val="000000"/>
                <w:sz w:val="16"/>
                <w:szCs w:val="16"/>
              </w:rPr>
              <w:t xml:space="preserve"> Option 2 would have not impact.</w:t>
            </w:r>
            <w:r w:rsidR="00912AA6" w:rsidRPr="00876BFB">
              <w:rPr>
                <w:rFonts w:eastAsia="Times New Roman" w:cs="Times New Roman"/>
                <w:color w:val="000000"/>
                <w:sz w:val="16"/>
                <w:szCs w:val="16"/>
              </w:rPr>
              <w:t xml:space="preserve"> </w:t>
            </w:r>
          </w:p>
        </w:tc>
      </w:tr>
      <w:tr w:rsidR="006A1B77" w:rsidRPr="00876BFB" w14:paraId="54BA56B1" w14:textId="77777777" w:rsidTr="00F96A41">
        <w:trPr>
          <w:gridAfter w:val="1"/>
          <w:wAfter w:w="190" w:type="dxa"/>
          <w:trHeight w:val="300"/>
        </w:trPr>
        <w:tc>
          <w:tcPr>
            <w:tcW w:w="935" w:type="dxa"/>
            <w:tcBorders>
              <w:top w:val="nil"/>
              <w:left w:val="single" w:sz="4" w:space="0" w:color="auto"/>
              <w:bottom w:val="single" w:sz="4" w:space="0" w:color="auto"/>
              <w:right w:val="single" w:sz="4" w:space="0" w:color="auto"/>
            </w:tcBorders>
            <w:shd w:val="clear" w:color="auto" w:fill="auto"/>
            <w:hideMark/>
          </w:tcPr>
          <w:p w14:paraId="11718DD0" w14:textId="77777777" w:rsidR="00A31A87" w:rsidRPr="00876BFB" w:rsidRDefault="00A31A87" w:rsidP="00A31A87">
            <w:pPr>
              <w:rPr>
                <w:rFonts w:eastAsia="Times New Roman" w:cs="Times New Roman"/>
                <w:color w:val="000000"/>
                <w:sz w:val="16"/>
                <w:szCs w:val="16"/>
              </w:rPr>
            </w:pPr>
            <w:r w:rsidRPr="00876BFB">
              <w:rPr>
                <w:rFonts w:eastAsia="Times New Roman" w:cs="Times New Roman"/>
                <w:color w:val="000000"/>
                <w:sz w:val="16"/>
                <w:szCs w:val="16"/>
              </w:rPr>
              <w:t>SG-1328-A-3-N</w:t>
            </w:r>
          </w:p>
        </w:tc>
        <w:tc>
          <w:tcPr>
            <w:tcW w:w="411" w:type="dxa"/>
            <w:tcBorders>
              <w:top w:val="nil"/>
              <w:left w:val="nil"/>
              <w:bottom w:val="single" w:sz="4" w:space="0" w:color="auto"/>
              <w:right w:val="single" w:sz="4" w:space="0" w:color="auto"/>
            </w:tcBorders>
            <w:shd w:val="clear" w:color="auto" w:fill="auto"/>
            <w:noWrap/>
            <w:hideMark/>
          </w:tcPr>
          <w:p w14:paraId="4C5A2440" w14:textId="40C31BDB" w:rsidR="00A31A87" w:rsidRPr="00876BFB" w:rsidRDefault="0032222D" w:rsidP="00A31A87">
            <w:pPr>
              <w:rPr>
                <w:rFonts w:eastAsia="Times New Roman" w:cs="Times New Roman"/>
                <w:color w:val="000000"/>
                <w:sz w:val="16"/>
                <w:szCs w:val="16"/>
              </w:rPr>
            </w:pPr>
            <w:r>
              <w:rPr>
                <w:rFonts w:eastAsia="Times New Roman" w:cs="Times New Roman"/>
                <w:color w:val="000000"/>
                <w:sz w:val="16"/>
                <w:szCs w:val="16"/>
              </w:rPr>
              <w:t>C</w:t>
            </w:r>
          </w:p>
        </w:tc>
        <w:tc>
          <w:tcPr>
            <w:tcW w:w="1016" w:type="dxa"/>
            <w:tcBorders>
              <w:top w:val="nil"/>
              <w:left w:val="nil"/>
              <w:bottom w:val="single" w:sz="4" w:space="0" w:color="auto"/>
              <w:right w:val="single" w:sz="4" w:space="0" w:color="auto"/>
            </w:tcBorders>
            <w:shd w:val="clear" w:color="auto" w:fill="auto"/>
            <w:noWrap/>
            <w:hideMark/>
          </w:tcPr>
          <w:p w14:paraId="392D943A" w14:textId="77777777" w:rsidR="00A31A87" w:rsidRPr="00876BFB" w:rsidRDefault="00A31A87" w:rsidP="00A31A87">
            <w:pPr>
              <w:rPr>
                <w:rFonts w:eastAsia="Times New Roman" w:cs="Times New Roman"/>
                <w:color w:val="000000"/>
                <w:sz w:val="16"/>
                <w:szCs w:val="16"/>
              </w:rPr>
            </w:pPr>
            <w:r w:rsidRPr="00876BFB">
              <w:rPr>
                <w:rFonts w:eastAsia="Times New Roman" w:cs="Times New Roman"/>
                <w:color w:val="000000"/>
                <w:sz w:val="16"/>
                <w:szCs w:val="16"/>
              </w:rPr>
              <w:t xml:space="preserve">Studio 6 </w:t>
            </w:r>
          </w:p>
        </w:tc>
        <w:tc>
          <w:tcPr>
            <w:tcW w:w="576" w:type="dxa"/>
            <w:tcBorders>
              <w:top w:val="nil"/>
              <w:left w:val="nil"/>
              <w:bottom w:val="single" w:sz="4" w:space="0" w:color="auto"/>
              <w:right w:val="single" w:sz="4" w:space="0" w:color="auto"/>
            </w:tcBorders>
            <w:shd w:val="clear" w:color="auto" w:fill="auto"/>
            <w:noWrap/>
            <w:hideMark/>
          </w:tcPr>
          <w:p w14:paraId="249C3AE8" w14:textId="77777777" w:rsidR="00A31A87" w:rsidRPr="00876BFB" w:rsidRDefault="00A31A87" w:rsidP="00A31A87">
            <w:pPr>
              <w:jc w:val="right"/>
              <w:rPr>
                <w:rFonts w:eastAsia="Times New Roman" w:cs="Times New Roman"/>
                <w:color w:val="000000"/>
                <w:sz w:val="16"/>
                <w:szCs w:val="16"/>
              </w:rPr>
            </w:pPr>
            <w:r w:rsidRPr="00876BFB">
              <w:rPr>
                <w:rFonts w:eastAsia="Times New Roman" w:cs="Times New Roman"/>
                <w:color w:val="000000"/>
                <w:sz w:val="16"/>
                <w:szCs w:val="16"/>
              </w:rPr>
              <w:t>1.5</w:t>
            </w:r>
          </w:p>
        </w:tc>
        <w:tc>
          <w:tcPr>
            <w:tcW w:w="500" w:type="dxa"/>
            <w:tcBorders>
              <w:top w:val="nil"/>
              <w:left w:val="nil"/>
              <w:bottom w:val="single" w:sz="4" w:space="0" w:color="auto"/>
              <w:right w:val="single" w:sz="4" w:space="0" w:color="auto"/>
            </w:tcBorders>
            <w:shd w:val="clear" w:color="auto" w:fill="auto"/>
            <w:noWrap/>
            <w:hideMark/>
          </w:tcPr>
          <w:p w14:paraId="188C94D9" w14:textId="77777777" w:rsidR="00A31A87" w:rsidRPr="00876BFB" w:rsidRDefault="00A31A87" w:rsidP="00A31A87">
            <w:pPr>
              <w:jc w:val="right"/>
              <w:rPr>
                <w:rFonts w:eastAsia="Times New Roman" w:cs="Times New Roman"/>
                <w:color w:val="000000"/>
                <w:sz w:val="16"/>
                <w:szCs w:val="16"/>
              </w:rPr>
            </w:pPr>
            <w:r w:rsidRPr="00876BFB">
              <w:rPr>
                <w:rFonts w:eastAsia="Times New Roman" w:cs="Times New Roman"/>
                <w:color w:val="000000"/>
                <w:sz w:val="16"/>
                <w:szCs w:val="16"/>
              </w:rPr>
              <w:t>1.5</w:t>
            </w:r>
          </w:p>
        </w:tc>
        <w:tc>
          <w:tcPr>
            <w:tcW w:w="540" w:type="dxa"/>
            <w:tcBorders>
              <w:top w:val="nil"/>
              <w:left w:val="nil"/>
              <w:bottom w:val="single" w:sz="4" w:space="0" w:color="auto"/>
              <w:right w:val="single" w:sz="4" w:space="0" w:color="auto"/>
            </w:tcBorders>
            <w:shd w:val="clear" w:color="auto" w:fill="auto"/>
            <w:noWrap/>
            <w:hideMark/>
          </w:tcPr>
          <w:p w14:paraId="64371602" w14:textId="77777777" w:rsidR="00A31A87" w:rsidRPr="00876BFB" w:rsidRDefault="00A31A87" w:rsidP="00A31A87">
            <w:pPr>
              <w:rPr>
                <w:rFonts w:eastAsia="Times New Roman" w:cs="Times New Roman"/>
                <w:color w:val="000000"/>
                <w:sz w:val="16"/>
                <w:szCs w:val="16"/>
              </w:rPr>
            </w:pPr>
            <w:r w:rsidRPr="00876BFB">
              <w:rPr>
                <w:rFonts w:eastAsia="Times New Roman" w:cs="Times New Roman"/>
                <w:color w:val="000000"/>
                <w:sz w:val="16"/>
                <w:szCs w:val="16"/>
              </w:rPr>
              <w:t>C</w:t>
            </w:r>
          </w:p>
        </w:tc>
        <w:tc>
          <w:tcPr>
            <w:tcW w:w="2042" w:type="dxa"/>
            <w:tcBorders>
              <w:top w:val="nil"/>
              <w:left w:val="nil"/>
              <w:bottom w:val="single" w:sz="4" w:space="0" w:color="auto"/>
              <w:right w:val="single" w:sz="4" w:space="0" w:color="auto"/>
            </w:tcBorders>
            <w:shd w:val="clear" w:color="auto" w:fill="auto"/>
            <w:noWrap/>
            <w:hideMark/>
          </w:tcPr>
          <w:p w14:paraId="30542803" w14:textId="2014290B" w:rsidR="00A31A87" w:rsidRPr="00876BFB" w:rsidRDefault="00912AA6" w:rsidP="00A31A87">
            <w:pPr>
              <w:rPr>
                <w:rFonts w:eastAsia="Times New Roman" w:cs="Times New Roman"/>
                <w:color w:val="000000"/>
                <w:sz w:val="16"/>
                <w:szCs w:val="16"/>
              </w:rPr>
            </w:pPr>
            <w:r w:rsidRPr="00876BFB">
              <w:rPr>
                <w:rFonts w:eastAsia="Times New Roman" w:cs="Times New Roman"/>
                <w:color w:val="000000"/>
                <w:sz w:val="16"/>
                <w:szCs w:val="16"/>
              </w:rPr>
              <w:t>Same as A</w:t>
            </w:r>
            <w:r w:rsidR="002561D7">
              <w:rPr>
                <w:rFonts w:eastAsia="Times New Roman" w:cs="Times New Roman"/>
                <w:color w:val="000000"/>
                <w:sz w:val="16"/>
                <w:szCs w:val="16"/>
              </w:rPr>
              <w:t xml:space="preserve"> above</w:t>
            </w:r>
          </w:p>
        </w:tc>
        <w:tc>
          <w:tcPr>
            <w:tcW w:w="4770" w:type="dxa"/>
            <w:tcBorders>
              <w:top w:val="nil"/>
              <w:left w:val="nil"/>
              <w:bottom w:val="single" w:sz="4" w:space="0" w:color="auto"/>
              <w:right w:val="single" w:sz="4" w:space="0" w:color="auto"/>
            </w:tcBorders>
            <w:shd w:val="clear" w:color="auto" w:fill="auto"/>
            <w:hideMark/>
          </w:tcPr>
          <w:p w14:paraId="278FDA67" w14:textId="1B6A279B" w:rsidR="00A31A87" w:rsidRPr="00876BFB" w:rsidRDefault="002561D7" w:rsidP="00A31A87">
            <w:pPr>
              <w:rPr>
                <w:rFonts w:eastAsia="Times New Roman" w:cs="Times New Roman"/>
                <w:color w:val="000000"/>
                <w:sz w:val="16"/>
                <w:szCs w:val="16"/>
              </w:rPr>
            </w:pPr>
            <w:r>
              <w:rPr>
                <w:rFonts w:eastAsia="Times New Roman" w:cs="Times New Roman"/>
                <w:color w:val="000000"/>
                <w:sz w:val="16"/>
                <w:szCs w:val="16"/>
              </w:rPr>
              <w:t>Same as A above.</w:t>
            </w:r>
          </w:p>
        </w:tc>
      </w:tr>
      <w:tr w:rsidR="006A1B77" w:rsidRPr="00876BFB" w14:paraId="61524C1F" w14:textId="77777777" w:rsidTr="00F96A41">
        <w:trPr>
          <w:gridAfter w:val="1"/>
          <w:wAfter w:w="190" w:type="dxa"/>
          <w:trHeight w:val="300"/>
        </w:trPr>
        <w:tc>
          <w:tcPr>
            <w:tcW w:w="935" w:type="dxa"/>
            <w:tcBorders>
              <w:top w:val="nil"/>
              <w:left w:val="single" w:sz="4" w:space="0" w:color="auto"/>
              <w:bottom w:val="single" w:sz="4" w:space="0" w:color="auto"/>
              <w:right w:val="single" w:sz="4" w:space="0" w:color="auto"/>
            </w:tcBorders>
            <w:shd w:val="clear" w:color="auto" w:fill="auto"/>
            <w:hideMark/>
          </w:tcPr>
          <w:p w14:paraId="0B9CA3C3" w14:textId="77777777" w:rsidR="0032222D" w:rsidRPr="00876BFB" w:rsidRDefault="0032222D" w:rsidP="0032222D">
            <w:pPr>
              <w:rPr>
                <w:rFonts w:eastAsia="Times New Roman" w:cs="Times New Roman"/>
                <w:color w:val="000000"/>
                <w:sz w:val="16"/>
                <w:szCs w:val="16"/>
              </w:rPr>
            </w:pPr>
            <w:r w:rsidRPr="00876BFB">
              <w:rPr>
                <w:rFonts w:eastAsia="Times New Roman" w:cs="Times New Roman"/>
                <w:color w:val="000000"/>
                <w:sz w:val="16"/>
                <w:szCs w:val="16"/>
              </w:rPr>
              <w:t>SG-1381-B</w:t>
            </w:r>
          </w:p>
        </w:tc>
        <w:tc>
          <w:tcPr>
            <w:tcW w:w="411" w:type="dxa"/>
            <w:tcBorders>
              <w:top w:val="nil"/>
              <w:left w:val="nil"/>
              <w:bottom w:val="single" w:sz="4" w:space="0" w:color="auto"/>
              <w:right w:val="single" w:sz="4" w:space="0" w:color="auto"/>
            </w:tcBorders>
            <w:shd w:val="clear" w:color="auto" w:fill="auto"/>
            <w:noWrap/>
            <w:hideMark/>
          </w:tcPr>
          <w:p w14:paraId="1343330E" w14:textId="4B682A66" w:rsidR="0032222D" w:rsidRPr="00876BFB" w:rsidRDefault="0032222D" w:rsidP="0032222D">
            <w:pPr>
              <w:rPr>
                <w:rFonts w:eastAsia="Times New Roman" w:cs="Times New Roman"/>
                <w:color w:val="000000"/>
                <w:sz w:val="16"/>
                <w:szCs w:val="16"/>
              </w:rPr>
            </w:pPr>
            <w:r>
              <w:rPr>
                <w:rFonts w:eastAsia="Times New Roman" w:cs="Times New Roman"/>
                <w:color w:val="000000"/>
                <w:sz w:val="16"/>
                <w:szCs w:val="16"/>
              </w:rPr>
              <w:t>C</w:t>
            </w:r>
          </w:p>
        </w:tc>
        <w:tc>
          <w:tcPr>
            <w:tcW w:w="1016" w:type="dxa"/>
            <w:tcBorders>
              <w:top w:val="nil"/>
              <w:left w:val="nil"/>
              <w:bottom w:val="single" w:sz="4" w:space="0" w:color="auto"/>
              <w:right w:val="single" w:sz="4" w:space="0" w:color="auto"/>
            </w:tcBorders>
            <w:shd w:val="clear" w:color="auto" w:fill="auto"/>
            <w:noWrap/>
            <w:hideMark/>
          </w:tcPr>
          <w:p w14:paraId="140A50F1" w14:textId="77777777" w:rsidR="0032222D" w:rsidRPr="00876BFB" w:rsidRDefault="0032222D" w:rsidP="0032222D">
            <w:pPr>
              <w:rPr>
                <w:rFonts w:eastAsia="Times New Roman" w:cs="Times New Roman"/>
                <w:color w:val="000000"/>
                <w:sz w:val="16"/>
                <w:szCs w:val="16"/>
              </w:rPr>
            </w:pPr>
            <w:r w:rsidRPr="00876BFB">
              <w:rPr>
                <w:rFonts w:eastAsia="Times New Roman" w:cs="Times New Roman"/>
                <w:color w:val="000000"/>
                <w:sz w:val="16"/>
                <w:szCs w:val="16"/>
              </w:rPr>
              <w:t>The Marble Factory</w:t>
            </w:r>
          </w:p>
        </w:tc>
        <w:tc>
          <w:tcPr>
            <w:tcW w:w="576" w:type="dxa"/>
            <w:tcBorders>
              <w:top w:val="nil"/>
              <w:left w:val="nil"/>
              <w:bottom w:val="single" w:sz="4" w:space="0" w:color="auto"/>
              <w:right w:val="single" w:sz="4" w:space="0" w:color="auto"/>
            </w:tcBorders>
            <w:shd w:val="clear" w:color="auto" w:fill="auto"/>
            <w:noWrap/>
            <w:hideMark/>
          </w:tcPr>
          <w:p w14:paraId="6ACFF182" w14:textId="77777777" w:rsidR="0032222D" w:rsidRPr="00876BFB" w:rsidRDefault="0032222D" w:rsidP="0032222D">
            <w:pPr>
              <w:jc w:val="right"/>
              <w:rPr>
                <w:rFonts w:eastAsia="Times New Roman" w:cs="Times New Roman"/>
                <w:color w:val="000000"/>
                <w:sz w:val="16"/>
                <w:szCs w:val="16"/>
              </w:rPr>
            </w:pPr>
            <w:r w:rsidRPr="00876BFB">
              <w:rPr>
                <w:rFonts w:eastAsia="Times New Roman" w:cs="Times New Roman"/>
                <w:color w:val="000000"/>
                <w:sz w:val="16"/>
                <w:szCs w:val="16"/>
              </w:rPr>
              <w:t>2.1</w:t>
            </w:r>
          </w:p>
        </w:tc>
        <w:tc>
          <w:tcPr>
            <w:tcW w:w="500" w:type="dxa"/>
            <w:tcBorders>
              <w:top w:val="nil"/>
              <w:left w:val="nil"/>
              <w:bottom w:val="single" w:sz="4" w:space="0" w:color="auto"/>
              <w:right w:val="single" w:sz="4" w:space="0" w:color="auto"/>
            </w:tcBorders>
            <w:shd w:val="clear" w:color="auto" w:fill="auto"/>
            <w:noWrap/>
            <w:hideMark/>
          </w:tcPr>
          <w:p w14:paraId="4670FEC3" w14:textId="77777777" w:rsidR="0032222D" w:rsidRPr="00876BFB" w:rsidRDefault="0032222D" w:rsidP="0032222D">
            <w:pPr>
              <w:jc w:val="right"/>
              <w:rPr>
                <w:rFonts w:eastAsia="Times New Roman" w:cs="Times New Roman"/>
                <w:color w:val="000000"/>
                <w:sz w:val="16"/>
                <w:szCs w:val="16"/>
              </w:rPr>
            </w:pPr>
            <w:r w:rsidRPr="00876BFB">
              <w:rPr>
                <w:rFonts w:eastAsia="Times New Roman" w:cs="Times New Roman"/>
                <w:color w:val="000000"/>
                <w:sz w:val="16"/>
                <w:szCs w:val="16"/>
              </w:rPr>
              <w:t>2.1</w:t>
            </w:r>
          </w:p>
        </w:tc>
        <w:tc>
          <w:tcPr>
            <w:tcW w:w="540" w:type="dxa"/>
            <w:tcBorders>
              <w:top w:val="nil"/>
              <w:left w:val="nil"/>
              <w:bottom w:val="single" w:sz="4" w:space="0" w:color="auto"/>
              <w:right w:val="single" w:sz="4" w:space="0" w:color="auto"/>
            </w:tcBorders>
            <w:shd w:val="clear" w:color="auto" w:fill="auto"/>
            <w:noWrap/>
            <w:hideMark/>
          </w:tcPr>
          <w:p w14:paraId="77EA6676" w14:textId="77777777" w:rsidR="0032222D" w:rsidRPr="00876BFB" w:rsidRDefault="0032222D" w:rsidP="0032222D">
            <w:pPr>
              <w:rPr>
                <w:rFonts w:eastAsia="Times New Roman" w:cs="Times New Roman"/>
                <w:color w:val="000000"/>
                <w:sz w:val="16"/>
                <w:szCs w:val="16"/>
              </w:rPr>
            </w:pPr>
            <w:r w:rsidRPr="00876BFB">
              <w:rPr>
                <w:rFonts w:eastAsia="Times New Roman" w:cs="Times New Roman"/>
                <w:color w:val="000000"/>
                <w:sz w:val="16"/>
                <w:szCs w:val="16"/>
              </w:rPr>
              <w:t>D</w:t>
            </w:r>
          </w:p>
        </w:tc>
        <w:tc>
          <w:tcPr>
            <w:tcW w:w="2042" w:type="dxa"/>
            <w:tcBorders>
              <w:top w:val="nil"/>
              <w:left w:val="nil"/>
              <w:bottom w:val="single" w:sz="4" w:space="0" w:color="auto"/>
              <w:right w:val="single" w:sz="4" w:space="0" w:color="auto"/>
            </w:tcBorders>
            <w:shd w:val="clear" w:color="auto" w:fill="auto"/>
            <w:noWrap/>
            <w:hideMark/>
          </w:tcPr>
          <w:p w14:paraId="7669C515" w14:textId="64431108" w:rsidR="0032222D" w:rsidRPr="00876BFB" w:rsidRDefault="0032222D" w:rsidP="0032222D">
            <w:pPr>
              <w:rPr>
                <w:rFonts w:eastAsia="Times New Roman" w:cs="Times New Roman"/>
                <w:color w:val="000000"/>
                <w:sz w:val="16"/>
                <w:szCs w:val="16"/>
              </w:rPr>
            </w:pPr>
            <w:r>
              <w:rPr>
                <w:rFonts w:eastAsia="Times New Roman" w:cs="Times New Roman"/>
                <w:color w:val="000000"/>
                <w:sz w:val="16"/>
                <w:szCs w:val="16"/>
              </w:rPr>
              <w:t>D. Access to RHPW limited by 1000E-RHPW intersection</w:t>
            </w:r>
          </w:p>
        </w:tc>
        <w:tc>
          <w:tcPr>
            <w:tcW w:w="4770" w:type="dxa"/>
            <w:tcBorders>
              <w:top w:val="nil"/>
              <w:left w:val="nil"/>
              <w:bottom w:val="single" w:sz="4" w:space="0" w:color="auto"/>
              <w:right w:val="single" w:sz="4" w:space="0" w:color="auto"/>
            </w:tcBorders>
            <w:shd w:val="clear" w:color="auto" w:fill="auto"/>
            <w:hideMark/>
          </w:tcPr>
          <w:p w14:paraId="52BABF86" w14:textId="460AB064" w:rsidR="0032222D" w:rsidRPr="00876BFB" w:rsidRDefault="0032222D" w:rsidP="0032222D">
            <w:pPr>
              <w:rPr>
                <w:rFonts w:eastAsia="Times New Roman" w:cs="Times New Roman"/>
                <w:color w:val="000000"/>
                <w:sz w:val="16"/>
                <w:szCs w:val="16"/>
              </w:rPr>
            </w:pPr>
            <w:r>
              <w:rPr>
                <w:rFonts w:eastAsia="Times New Roman" w:cs="Times New Roman"/>
                <w:color w:val="000000"/>
                <w:sz w:val="16"/>
                <w:szCs w:val="16"/>
              </w:rPr>
              <w:t xml:space="preserve">D. </w:t>
            </w:r>
            <w:r w:rsidRPr="00876BFB">
              <w:rPr>
                <w:rFonts w:eastAsia="Times New Roman" w:cs="Times New Roman"/>
                <w:color w:val="000000"/>
                <w:sz w:val="16"/>
                <w:szCs w:val="16"/>
              </w:rPr>
              <w:t>Since the reason for this impact is not applicable to the DEIS purpose and need, it should not be counted.  Even if St George decides it wants to create this intersection improvement independently, this property does not need to be impacted at all</w:t>
            </w:r>
            <w:r>
              <w:rPr>
                <w:rFonts w:eastAsia="Times New Roman" w:cs="Times New Roman"/>
                <w:color w:val="000000"/>
                <w:sz w:val="16"/>
                <w:szCs w:val="16"/>
              </w:rPr>
              <w:t xml:space="preserve"> since access can be gained by via Highland</w:t>
            </w:r>
            <w:r w:rsidR="006A1B77">
              <w:rPr>
                <w:rFonts w:eastAsia="Times New Roman" w:cs="Times New Roman"/>
                <w:color w:val="000000"/>
                <w:sz w:val="16"/>
                <w:szCs w:val="16"/>
              </w:rPr>
              <w:t>, which does not need to be dead-ended short of RHPW</w:t>
            </w:r>
            <w:r>
              <w:rPr>
                <w:rFonts w:eastAsia="Times New Roman" w:cs="Times New Roman"/>
                <w:color w:val="000000"/>
                <w:sz w:val="16"/>
                <w:szCs w:val="16"/>
              </w:rPr>
              <w:t>.</w:t>
            </w:r>
          </w:p>
        </w:tc>
      </w:tr>
      <w:tr w:rsidR="006A1B77" w:rsidRPr="00876BFB" w14:paraId="3F5C9863" w14:textId="77777777" w:rsidTr="00F96A41">
        <w:trPr>
          <w:gridAfter w:val="1"/>
          <w:wAfter w:w="190" w:type="dxa"/>
          <w:trHeight w:val="300"/>
        </w:trPr>
        <w:tc>
          <w:tcPr>
            <w:tcW w:w="935" w:type="dxa"/>
            <w:tcBorders>
              <w:top w:val="nil"/>
              <w:left w:val="single" w:sz="4" w:space="0" w:color="auto"/>
              <w:bottom w:val="single" w:sz="4" w:space="0" w:color="auto"/>
              <w:right w:val="single" w:sz="4" w:space="0" w:color="auto"/>
            </w:tcBorders>
            <w:shd w:val="clear" w:color="auto" w:fill="auto"/>
            <w:hideMark/>
          </w:tcPr>
          <w:p w14:paraId="2D3F364D" w14:textId="77777777" w:rsidR="0032222D" w:rsidRPr="00876BFB" w:rsidRDefault="0032222D" w:rsidP="0032222D">
            <w:pPr>
              <w:rPr>
                <w:rFonts w:eastAsia="Times New Roman" w:cs="Times New Roman"/>
                <w:color w:val="000000"/>
                <w:sz w:val="16"/>
                <w:szCs w:val="16"/>
              </w:rPr>
            </w:pPr>
            <w:r w:rsidRPr="00876BFB">
              <w:rPr>
                <w:rFonts w:eastAsia="Times New Roman" w:cs="Times New Roman"/>
                <w:color w:val="000000"/>
                <w:sz w:val="16"/>
                <w:szCs w:val="16"/>
              </w:rPr>
              <w:t> </w:t>
            </w:r>
          </w:p>
        </w:tc>
        <w:tc>
          <w:tcPr>
            <w:tcW w:w="411" w:type="dxa"/>
            <w:tcBorders>
              <w:top w:val="nil"/>
              <w:left w:val="nil"/>
              <w:bottom w:val="single" w:sz="4" w:space="0" w:color="auto"/>
              <w:right w:val="single" w:sz="4" w:space="0" w:color="auto"/>
            </w:tcBorders>
            <w:shd w:val="clear" w:color="auto" w:fill="auto"/>
            <w:noWrap/>
            <w:hideMark/>
          </w:tcPr>
          <w:p w14:paraId="6D12F72B" w14:textId="6D0AA17D" w:rsidR="0032222D" w:rsidRPr="00876BFB" w:rsidRDefault="0032222D" w:rsidP="0032222D">
            <w:pPr>
              <w:rPr>
                <w:rFonts w:eastAsia="Times New Roman" w:cs="Times New Roman"/>
                <w:color w:val="000000"/>
                <w:sz w:val="16"/>
                <w:szCs w:val="16"/>
              </w:rPr>
            </w:pPr>
            <w:r w:rsidRPr="00876BFB">
              <w:rPr>
                <w:rFonts w:eastAsia="Times New Roman" w:cs="Times New Roman"/>
                <w:color w:val="000000"/>
                <w:sz w:val="16"/>
                <w:szCs w:val="16"/>
              </w:rPr>
              <w:t> </w:t>
            </w:r>
          </w:p>
        </w:tc>
        <w:tc>
          <w:tcPr>
            <w:tcW w:w="1016" w:type="dxa"/>
            <w:tcBorders>
              <w:top w:val="nil"/>
              <w:left w:val="nil"/>
              <w:bottom w:val="single" w:sz="4" w:space="0" w:color="auto"/>
              <w:right w:val="single" w:sz="4" w:space="0" w:color="auto"/>
            </w:tcBorders>
            <w:shd w:val="clear" w:color="auto" w:fill="auto"/>
            <w:noWrap/>
            <w:hideMark/>
          </w:tcPr>
          <w:p w14:paraId="0BA12C9A" w14:textId="77777777" w:rsidR="0032222D" w:rsidRPr="00876BFB" w:rsidRDefault="0032222D" w:rsidP="0032222D">
            <w:pPr>
              <w:rPr>
                <w:rFonts w:eastAsia="Times New Roman" w:cs="Times New Roman"/>
                <w:color w:val="000000"/>
                <w:sz w:val="16"/>
                <w:szCs w:val="16"/>
              </w:rPr>
            </w:pPr>
            <w:r w:rsidRPr="00876BFB">
              <w:rPr>
                <w:rFonts w:eastAsia="Times New Roman" w:cs="Times New Roman"/>
                <w:color w:val="000000"/>
                <w:sz w:val="16"/>
                <w:szCs w:val="16"/>
              </w:rPr>
              <w:t>Ridgeline Financial of Utah</w:t>
            </w:r>
          </w:p>
        </w:tc>
        <w:tc>
          <w:tcPr>
            <w:tcW w:w="576" w:type="dxa"/>
            <w:tcBorders>
              <w:top w:val="nil"/>
              <w:left w:val="nil"/>
              <w:bottom w:val="single" w:sz="4" w:space="0" w:color="auto"/>
              <w:right w:val="single" w:sz="4" w:space="0" w:color="auto"/>
            </w:tcBorders>
            <w:shd w:val="clear" w:color="auto" w:fill="auto"/>
            <w:noWrap/>
            <w:hideMark/>
          </w:tcPr>
          <w:p w14:paraId="4138CCB6" w14:textId="77777777" w:rsidR="0032222D" w:rsidRPr="00876BFB" w:rsidRDefault="0032222D" w:rsidP="0032222D">
            <w:pPr>
              <w:rPr>
                <w:rFonts w:eastAsia="Times New Roman" w:cs="Times New Roman"/>
                <w:color w:val="000000"/>
                <w:sz w:val="16"/>
                <w:szCs w:val="16"/>
              </w:rPr>
            </w:pPr>
            <w:r w:rsidRPr="00876BFB">
              <w:rPr>
                <w:rFonts w:eastAsia="Times New Roman" w:cs="Times New Roman"/>
                <w:color w:val="000000"/>
                <w:sz w:val="16"/>
                <w:szCs w:val="16"/>
              </w:rPr>
              <w:t> </w:t>
            </w:r>
          </w:p>
        </w:tc>
        <w:tc>
          <w:tcPr>
            <w:tcW w:w="500" w:type="dxa"/>
            <w:tcBorders>
              <w:top w:val="nil"/>
              <w:left w:val="nil"/>
              <w:bottom w:val="single" w:sz="4" w:space="0" w:color="auto"/>
              <w:right w:val="single" w:sz="4" w:space="0" w:color="auto"/>
            </w:tcBorders>
            <w:shd w:val="clear" w:color="auto" w:fill="auto"/>
            <w:noWrap/>
            <w:hideMark/>
          </w:tcPr>
          <w:p w14:paraId="3B1247DF" w14:textId="77777777" w:rsidR="0032222D" w:rsidRPr="00876BFB" w:rsidRDefault="0032222D" w:rsidP="0032222D">
            <w:pPr>
              <w:rPr>
                <w:rFonts w:eastAsia="Times New Roman" w:cs="Times New Roman"/>
                <w:color w:val="000000"/>
                <w:sz w:val="16"/>
                <w:szCs w:val="16"/>
              </w:rPr>
            </w:pPr>
            <w:r w:rsidRPr="00876BFB">
              <w:rPr>
                <w:rFonts w:eastAsia="Times New Roman" w:cs="Times New Roman"/>
                <w:color w:val="000000"/>
                <w:sz w:val="16"/>
                <w:szCs w:val="16"/>
              </w:rPr>
              <w:t> </w:t>
            </w:r>
          </w:p>
        </w:tc>
        <w:tc>
          <w:tcPr>
            <w:tcW w:w="540" w:type="dxa"/>
            <w:tcBorders>
              <w:top w:val="nil"/>
              <w:left w:val="nil"/>
              <w:bottom w:val="single" w:sz="4" w:space="0" w:color="auto"/>
              <w:right w:val="single" w:sz="4" w:space="0" w:color="auto"/>
            </w:tcBorders>
            <w:shd w:val="clear" w:color="auto" w:fill="auto"/>
            <w:noWrap/>
            <w:hideMark/>
          </w:tcPr>
          <w:p w14:paraId="475C031D" w14:textId="77777777" w:rsidR="0032222D" w:rsidRPr="00876BFB" w:rsidRDefault="0032222D" w:rsidP="0032222D">
            <w:pPr>
              <w:rPr>
                <w:rFonts w:eastAsia="Times New Roman" w:cs="Times New Roman"/>
                <w:color w:val="000000"/>
                <w:sz w:val="16"/>
                <w:szCs w:val="16"/>
              </w:rPr>
            </w:pPr>
            <w:r w:rsidRPr="00876BFB">
              <w:rPr>
                <w:rFonts w:eastAsia="Times New Roman" w:cs="Times New Roman"/>
                <w:color w:val="000000"/>
                <w:sz w:val="16"/>
                <w:szCs w:val="16"/>
              </w:rPr>
              <w:t>E</w:t>
            </w:r>
          </w:p>
        </w:tc>
        <w:tc>
          <w:tcPr>
            <w:tcW w:w="2042" w:type="dxa"/>
            <w:tcBorders>
              <w:top w:val="nil"/>
              <w:left w:val="nil"/>
              <w:bottom w:val="single" w:sz="4" w:space="0" w:color="auto"/>
              <w:right w:val="single" w:sz="4" w:space="0" w:color="auto"/>
            </w:tcBorders>
            <w:shd w:val="clear" w:color="auto" w:fill="auto"/>
            <w:noWrap/>
            <w:vAlign w:val="bottom"/>
            <w:hideMark/>
          </w:tcPr>
          <w:p w14:paraId="2FF045DB" w14:textId="6D105720" w:rsidR="0032222D" w:rsidRPr="00876BFB" w:rsidRDefault="0032222D" w:rsidP="0032222D">
            <w:pPr>
              <w:rPr>
                <w:rFonts w:eastAsia="Times New Roman" w:cs="Times New Roman"/>
                <w:color w:val="000000"/>
                <w:sz w:val="16"/>
                <w:szCs w:val="16"/>
              </w:rPr>
            </w:pPr>
            <w:r w:rsidRPr="00876BFB">
              <w:rPr>
                <w:rFonts w:eastAsia="Times New Roman" w:cs="Times New Roman"/>
                <w:color w:val="000000"/>
                <w:sz w:val="16"/>
                <w:szCs w:val="16"/>
              </w:rPr>
              <w:t>Same as D above.</w:t>
            </w:r>
          </w:p>
        </w:tc>
        <w:tc>
          <w:tcPr>
            <w:tcW w:w="4770" w:type="dxa"/>
            <w:tcBorders>
              <w:top w:val="nil"/>
              <w:left w:val="nil"/>
              <w:bottom w:val="single" w:sz="4" w:space="0" w:color="auto"/>
              <w:right w:val="single" w:sz="4" w:space="0" w:color="auto"/>
            </w:tcBorders>
            <w:shd w:val="clear" w:color="auto" w:fill="auto"/>
            <w:hideMark/>
          </w:tcPr>
          <w:p w14:paraId="2FB49FA0" w14:textId="223D3B17" w:rsidR="0032222D" w:rsidRPr="00876BFB" w:rsidRDefault="0032222D" w:rsidP="0032222D">
            <w:pPr>
              <w:rPr>
                <w:rFonts w:eastAsia="Times New Roman" w:cs="Times New Roman"/>
                <w:color w:val="000000"/>
                <w:sz w:val="16"/>
                <w:szCs w:val="16"/>
              </w:rPr>
            </w:pPr>
            <w:r w:rsidRPr="00876BFB">
              <w:rPr>
                <w:rFonts w:eastAsia="Times New Roman" w:cs="Times New Roman"/>
                <w:color w:val="000000"/>
                <w:sz w:val="16"/>
                <w:szCs w:val="16"/>
              </w:rPr>
              <w:t>Same as D above.</w:t>
            </w:r>
          </w:p>
        </w:tc>
      </w:tr>
      <w:tr w:rsidR="006A1B77" w:rsidRPr="00876BFB" w14:paraId="7626C02F" w14:textId="77777777" w:rsidTr="00F96A41">
        <w:trPr>
          <w:gridAfter w:val="1"/>
          <w:wAfter w:w="190" w:type="dxa"/>
          <w:trHeight w:val="300"/>
        </w:trPr>
        <w:tc>
          <w:tcPr>
            <w:tcW w:w="935" w:type="dxa"/>
            <w:tcBorders>
              <w:top w:val="nil"/>
              <w:left w:val="single" w:sz="4" w:space="0" w:color="auto"/>
              <w:bottom w:val="single" w:sz="4" w:space="0" w:color="auto"/>
              <w:right w:val="single" w:sz="4" w:space="0" w:color="auto"/>
            </w:tcBorders>
            <w:shd w:val="clear" w:color="auto" w:fill="auto"/>
            <w:hideMark/>
          </w:tcPr>
          <w:p w14:paraId="5E4EF0F2" w14:textId="77777777" w:rsidR="0032222D" w:rsidRPr="00876BFB" w:rsidRDefault="0032222D" w:rsidP="0032222D">
            <w:pPr>
              <w:rPr>
                <w:rFonts w:eastAsia="Times New Roman" w:cs="Times New Roman"/>
                <w:color w:val="000000"/>
                <w:sz w:val="16"/>
                <w:szCs w:val="16"/>
              </w:rPr>
            </w:pPr>
            <w:r w:rsidRPr="00876BFB">
              <w:rPr>
                <w:rFonts w:eastAsia="Times New Roman" w:cs="Times New Roman"/>
                <w:color w:val="000000"/>
                <w:sz w:val="16"/>
                <w:szCs w:val="16"/>
              </w:rPr>
              <w:t>SG-1381-D</w:t>
            </w:r>
          </w:p>
        </w:tc>
        <w:tc>
          <w:tcPr>
            <w:tcW w:w="411" w:type="dxa"/>
            <w:tcBorders>
              <w:top w:val="nil"/>
              <w:left w:val="nil"/>
              <w:bottom w:val="single" w:sz="4" w:space="0" w:color="auto"/>
              <w:right w:val="single" w:sz="4" w:space="0" w:color="auto"/>
            </w:tcBorders>
            <w:shd w:val="clear" w:color="auto" w:fill="auto"/>
            <w:noWrap/>
            <w:hideMark/>
          </w:tcPr>
          <w:p w14:paraId="157E4BBC" w14:textId="6E166AC3" w:rsidR="0032222D" w:rsidRPr="00876BFB" w:rsidRDefault="0032222D" w:rsidP="0032222D">
            <w:pPr>
              <w:rPr>
                <w:rFonts w:eastAsia="Times New Roman" w:cs="Times New Roman"/>
                <w:color w:val="000000"/>
                <w:sz w:val="16"/>
                <w:szCs w:val="16"/>
              </w:rPr>
            </w:pPr>
            <w:r>
              <w:rPr>
                <w:rFonts w:eastAsia="Times New Roman" w:cs="Times New Roman"/>
                <w:color w:val="000000"/>
                <w:sz w:val="16"/>
                <w:szCs w:val="16"/>
              </w:rPr>
              <w:t>C</w:t>
            </w:r>
          </w:p>
        </w:tc>
        <w:tc>
          <w:tcPr>
            <w:tcW w:w="1016" w:type="dxa"/>
            <w:tcBorders>
              <w:top w:val="nil"/>
              <w:left w:val="nil"/>
              <w:bottom w:val="single" w:sz="4" w:space="0" w:color="auto"/>
              <w:right w:val="single" w:sz="4" w:space="0" w:color="auto"/>
            </w:tcBorders>
            <w:shd w:val="clear" w:color="auto" w:fill="auto"/>
            <w:noWrap/>
            <w:hideMark/>
          </w:tcPr>
          <w:p w14:paraId="292C1A47" w14:textId="77777777" w:rsidR="0032222D" w:rsidRPr="00876BFB" w:rsidRDefault="0032222D" w:rsidP="0032222D">
            <w:pPr>
              <w:rPr>
                <w:rFonts w:eastAsia="Times New Roman" w:cs="Times New Roman"/>
                <w:color w:val="000000"/>
                <w:sz w:val="16"/>
                <w:szCs w:val="16"/>
              </w:rPr>
            </w:pPr>
            <w:r w:rsidRPr="00876BFB">
              <w:rPr>
                <w:rFonts w:eastAsia="Times New Roman" w:cs="Times New Roman"/>
                <w:color w:val="000000"/>
                <w:sz w:val="16"/>
                <w:szCs w:val="16"/>
              </w:rPr>
              <w:t>Tropical Smoothie</w:t>
            </w:r>
          </w:p>
        </w:tc>
        <w:tc>
          <w:tcPr>
            <w:tcW w:w="576" w:type="dxa"/>
            <w:tcBorders>
              <w:top w:val="nil"/>
              <w:left w:val="nil"/>
              <w:bottom w:val="single" w:sz="4" w:space="0" w:color="auto"/>
              <w:right w:val="single" w:sz="4" w:space="0" w:color="auto"/>
            </w:tcBorders>
            <w:shd w:val="clear" w:color="auto" w:fill="auto"/>
            <w:noWrap/>
            <w:hideMark/>
          </w:tcPr>
          <w:p w14:paraId="1BF8EB5D" w14:textId="77777777" w:rsidR="0032222D" w:rsidRPr="00876BFB" w:rsidRDefault="0032222D" w:rsidP="0032222D">
            <w:pPr>
              <w:jc w:val="right"/>
              <w:rPr>
                <w:rFonts w:eastAsia="Times New Roman" w:cs="Times New Roman"/>
                <w:color w:val="000000"/>
                <w:sz w:val="16"/>
                <w:szCs w:val="16"/>
              </w:rPr>
            </w:pPr>
            <w:r w:rsidRPr="00876BFB">
              <w:rPr>
                <w:rFonts w:eastAsia="Times New Roman" w:cs="Times New Roman"/>
                <w:color w:val="000000"/>
                <w:sz w:val="16"/>
                <w:szCs w:val="16"/>
              </w:rPr>
              <w:t>0.9</w:t>
            </w:r>
          </w:p>
        </w:tc>
        <w:tc>
          <w:tcPr>
            <w:tcW w:w="500" w:type="dxa"/>
            <w:tcBorders>
              <w:top w:val="nil"/>
              <w:left w:val="nil"/>
              <w:bottom w:val="single" w:sz="4" w:space="0" w:color="auto"/>
              <w:right w:val="single" w:sz="4" w:space="0" w:color="auto"/>
            </w:tcBorders>
            <w:shd w:val="clear" w:color="auto" w:fill="auto"/>
            <w:noWrap/>
            <w:hideMark/>
          </w:tcPr>
          <w:p w14:paraId="376A12E5" w14:textId="77777777" w:rsidR="0032222D" w:rsidRPr="00876BFB" w:rsidRDefault="0032222D" w:rsidP="0032222D">
            <w:pPr>
              <w:jc w:val="right"/>
              <w:rPr>
                <w:rFonts w:eastAsia="Times New Roman" w:cs="Times New Roman"/>
                <w:color w:val="000000"/>
                <w:sz w:val="16"/>
                <w:szCs w:val="16"/>
              </w:rPr>
            </w:pPr>
            <w:r w:rsidRPr="00876BFB">
              <w:rPr>
                <w:rFonts w:eastAsia="Times New Roman" w:cs="Times New Roman"/>
                <w:color w:val="000000"/>
                <w:sz w:val="16"/>
                <w:szCs w:val="16"/>
              </w:rPr>
              <w:t>0.9</w:t>
            </w:r>
          </w:p>
        </w:tc>
        <w:tc>
          <w:tcPr>
            <w:tcW w:w="540" w:type="dxa"/>
            <w:tcBorders>
              <w:top w:val="nil"/>
              <w:left w:val="nil"/>
              <w:bottom w:val="single" w:sz="4" w:space="0" w:color="auto"/>
              <w:right w:val="single" w:sz="4" w:space="0" w:color="auto"/>
            </w:tcBorders>
            <w:shd w:val="clear" w:color="auto" w:fill="auto"/>
            <w:noWrap/>
            <w:hideMark/>
          </w:tcPr>
          <w:p w14:paraId="7B63B94C" w14:textId="77777777" w:rsidR="0032222D" w:rsidRPr="00876BFB" w:rsidRDefault="0032222D" w:rsidP="0032222D">
            <w:pPr>
              <w:rPr>
                <w:rFonts w:eastAsia="Times New Roman" w:cs="Times New Roman"/>
                <w:color w:val="000000"/>
                <w:sz w:val="16"/>
                <w:szCs w:val="16"/>
              </w:rPr>
            </w:pPr>
            <w:r w:rsidRPr="00876BFB">
              <w:rPr>
                <w:rFonts w:eastAsia="Times New Roman" w:cs="Times New Roman"/>
                <w:color w:val="000000"/>
                <w:sz w:val="16"/>
                <w:szCs w:val="16"/>
              </w:rPr>
              <w:t>F</w:t>
            </w:r>
          </w:p>
        </w:tc>
        <w:tc>
          <w:tcPr>
            <w:tcW w:w="2042" w:type="dxa"/>
            <w:tcBorders>
              <w:top w:val="nil"/>
              <w:left w:val="nil"/>
              <w:bottom w:val="single" w:sz="4" w:space="0" w:color="auto"/>
              <w:right w:val="single" w:sz="4" w:space="0" w:color="auto"/>
            </w:tcBorders>
            <w:shd w:val="clear" w:color="auto" w:fill="auto"/>
            <w:noWrap/>
            <w:hideMark/>
          </w:tcPr>
          <w:p w14:paraId="3BC89E35" w14:textId="6A7856AB" w:rsidR="0032222D" w:rsidRPr="00876BFB" w:rsidRDefault="0032222D" w:rsidP="0032222D">
            <w:pPr>
              <w:rPr>
                <w:rFonts w:eastAsia="Times New Roman" w:cs="Times New Roman"/>
                <w:color w:val="000000"/>
                <w:sz w:val="16"/>
                <w:szCs w:val="16"/>
              </w:rPr>
            </w:pPr>
            <w:r w:rsidRPr="00876BFB">
              <w:rPr>
                <w:rFonts w:eastAsia="Times New Roman" w:cs="Times New Roman"/>
                <w:color w:val="000000"/>
                <w:sz w:val="16"/>
                <w:szCs w:val="16"/>
              </w:rPr>
              <w:t> </w:t>
            </w:r>
            <w:r w:rsidR="006A1B77">
              <w:rPr>
                <w:rFonts w:eastAsia="Times New Roman" w:cs="Times New Roman"/>
                <w:color w:val="000000"/>
                <w:sz w:val="16"/>
                <w:szCs w:val="16"/>
              </w:rPr>
              <w:t>Same as B above</w:t>
            </w:r>
          </w:p>
        </w:tc>
        <w:tc>
          <w:tcPr>
            <w:tcW w:w="4770" w:type="dxa"/>
            <w:tcBorders>
              <w:top w:val="nil"/>
              <w:left w:val="nil"/>
              <w:bottom w:val="single" w:sz="4" w:space="0" w:color="auto"/>
              <w:right w:val="single" w:sz="4" w:space="0" w:color="auto"/>
            </w:tcBorders>
            <w:shd w:val="clear" w:color="auto" w:fill="auto"/>
            <w:hideMark/>
          </w:tcPr>
          <w:p w14:paraId="1A6A2C00" w14:textId="7F87BCAC" w:rsidR="0032222D" w:rsidRPr="00876BFB" w:rsidRDefault="006A1B77" w:rsidP="0032222D">
            <w:pPr>
              <w:rPr>
                <w:rFonts w:eastAsia="Times New Roman" w:cs="Times New Roman"/>
                <w:color w:val="000000"/>
                <w:sz w:val="16"/>
                <w:szCs w:val="16"/>
              </w:rPr>
            </w:pPr>
            <w:r>
              <w:rPr>
                <w:rFonts w:eastAsia="Times New Roman" w:cs="Times New Roman"/>
                <w:color w:val="000000"/>
                <w:sz w:val="16"/>
                <w:szCs w:val="16"/>
              </w:rPr>
              <w:t>Same as B</w:t>
            </w:r>
            <w:r w:rsidR="0032222D" w:rsidRPr="00876BFB">
              <w:rPr>
                <w:rFonts w:eastAsia="Times New Roman" w:cs="Times New Roman"/>
                <w:color w:val="000000"/>
                <w:sz w:val="16"/>
                <w:szCs w:val="16"/>
              </w:rPr>
              <w:t xml:space="preserve"> </w:t>
            </w:r>
            <w:r>
              <w:rPr>
                <w:rFonts w:eastAsia="Times New Roman" w:cs="Times New Roman"/>
                <w:color w:val="000000"/>
                <w:sz w:val="16"/>
                <w:szCs w:val="16"/>
              </w:rPr>
              <w:t>above</w:t>
            </w:r>
          </w:p>
        </w:tc>
      </w:tr>
      <w:tr w:rsidR="006A1B77" w:rsidRPr="00876BFB" w14:paraId="235648A2" w14:textId="77777777" w:rsidTr="00F96A41">
        <w:trPr>
          <w:gridAfter w:val="1"/>
          <w:wAfter w:w="190" w:type="dxa"/>
          <w:trHeight w:val="300"/>
        </w:trPr>
        <w:tc>
          <w:tcPr>
            <w:tcW w:w="935" w:type="dxa"/>
            <w:tcBorders>
              <w:top w:val="nil"/>
              <w:left w:val="single" w:sz="4" w:space="0" w:color="auto"/>
              <w:bottom w:val="single" w:sz="4" w:space="0" w:color="auto"/>
              <w:right w:val="single" w:sz="4" w:space="0" w:color="auto"/>
            </w:tcBorders>
            <w:shd w:val="clear" w:color="auto" w:fill="auto"/>
            <w:hideMark/>
          </w:tcPr>
          <w:p w14:paraId="47A7B027" w14:textId="77777777" w:rsidR="0032222D" w:rsidRPr="00876BFB" w:rsidRDefault="0032222D" w:rsidP="0032222D">
            <w:pPr>
              <w:rPr>
                <w:rFonts w:eastAsia="Times New Roman" w:cs="Times New Roman"/>
                <w:color w:val="000000"/>
                <w:sz w:val="16"/>
                <w:szCs w:val="16"/>
              </w:rPr>
            </w:pPr>
            <w:r w:rsidRPr="00876BFB">
              <w:rPr>
                <w:rFonts w:eastAsia="Times New Roman" w:cs="Times New Roman"/>
                <w:color w:val="000000"/>
                <w:sz w:val="16"/>
                <w:szCs w:val="16"/>
              </w:rPr>
              <w:t> </w:t>
            </w:r>
          </w:p>
        </w:tc>
        <w:tc>
          <w:tcPr>
            <w:tcW w:w="411" w:type="dxa"/>
            <w:tcBorders>
              <w:top w:val="nil"/>
              <w:left w:val="nil"/>
              <w:bottom w:val="single" w:sz="4" w:space="0" w:color="auto"/>
              <w:right w:val="single" w:sz="4" w:space="0" w:color="auto"/>
            </w:tcBorders>
            <w:shd w:val="clear" w:color="auto" w:fill="auto"/>
            <w:noWrap/>
            <w:hideMark/>
          </w:tcPr>
          <w:p w14:paraId="071DA35C" w14:textId="77777777" w:rsidR="0032222D" w:rsidRPr="00876BFB" w:rsidRDefault="0032222D" w:rsidP="0032222D">
            <w:pPr>
              <w:rPr>
                <w:rFonts w:eastAsia="Times New Roman" w:cs="Times New Roman"/>
                <w:color w:val="000000"/>
                <w:sz w:val="16"/>
                <w:szCs w:val="16"/>
              </w:rPr>
            </w:pPr>
            <w:r w:rsidRPr="00876BFB">
              <w:rPr>
                <w:rFonts w:eastAsia="Times New Roman" w:cs="Times New Roman"/>
                <w:color w:val="000000"/>
                <w:sz w:val="16"/>
                <w:szCs w:val="16"/>
              </w:rPr>
              <w:t> </w:t>
            </w:r>
          </w:p>
        </w:tc>
        <w:tc>
          <w:tcPr>
            <w:tcW w:w="1016" w:type="dxa"/>
            <w:tcBorders>
              <w:top w:val="nil"/>
              <w:left w:val="nil"/>
              <w:bottom w:val="single" w:sz="4" w:space="0" w:color="auto"/>
              <w:right w:val="single" w:sz="4" w:space="0" w:color="auto"/>
            </w:tcBorders>
            <w:shd w:val="clear" w:color="auto" w:fill="auto"/>
            <w:noWrap/>
            <w:hideMark/>
          </w:tcPr>
          <w:p w14:paraId="1710B613" w14:textId="77777777" w:rsidR="0032222D" w:rsidRPr="00876BFB" w:rsidRDefault="0032222D" w:rsidP="0032222D">
            <w:pPr>
              <w:rPr>
                <w:rFonts w:eastAsia="Times New Roman" w:cs="Times New Roman"/>
                <w:color w:val="000000"/>
                <w:sz w:val="16"/>
                <w:szCs w:val="16"/>
              </w:rPr>
            </w:pPr>
            <w:r w:rsidRPr="00876BFB">
              <w:rPr>
                <w:rFonts w:eastAsia="Times New Roman" w:cs="Times New Roman"/>
                <w:color w:val="000000"/>
                <w:sz w:val="16"/>
                <w:szCs w:val="16"/>
              </w:rPr>
              <w:t>Stars Dance Studio</w:t>
            </w:r>
          </w:p>
        </w:tc>
        <w:tc>
          <w:tcPr>
            <w:tcW w:w="576" w:type="dxa"/>
            <w:tcBorders>
              <w:top w:val="nil"/>
              <w:left w:val="nil"/>
              <w:bottom w:val="single" w:sz="4" w:space="0" w:color="auto"/>
              <w:right w:val="single" w:sz="4" w:space="0" w:color="auto"/>
            </w:tcBorders>
            <w:shd w:val="clear" w:color="auto" w:fill="auto"/>
            <w:noWrap/>
            <w:hideMark/>
          </w:tcPr>
          <w:p w14:paraId="7725AC79" w14:textId="77777777" w:rsidR="0032222D" w:rsidRPr="00876BFB" w:rsidRDefault="0032222D" w:rsidP="0032222D">
            <w:pPr>
              <w:rPr>
                <w:rFonts w:eastAsia="Times New Roman" w:cs="Times New Roman"/>
                <w:color w:val="000000"/>
                <w:sz w:val="16"/>
                <w:szCs w:val="16"/>
              </w:rPr>
            </w:pPr>
            <w:r w:rsidRPr="00876BFB">
              <w:rPr>
                <w:rFonts w:eastAsia="Times New Roman" w:cs="Times New Roman"/>
                <w:color w:val="000000"/>
                <w:sz w:val="16"/>
                <w:szCs w:val="16"/>
              </w:rPr>
              <w:t> </w:t>
            </w:r>
          </w:p>
        </w:tc>
        <w:tc>
          <w:tcPr>
            <w:tcW w:w="500" w:type="dxa"/>
            <w:tcBorders>
              <w:top w:val="nil"/>
              <w:left w:val="nil"/>
              <w:bottom w:val="single" w:sz="4" w:space="0" w:color="auto"/>
              <w:right w:val="single" w:sz="4" w:space="0" w:color="auto"/>
            </w:tcBorders>
            <w:shd w:val="clear" w:color="auto" w:fill="auto"/>
            <w:noWrap/>
            <w:hideMark/>
          </w:tcPr>
          <w:p w14:paraId="7B569949" w14:textId="77777777" w:rsidR="0032222D" w:rsidRPr="00876BFB" w:rsidRDefault="0032222D" w:rsidP="0032222D">
            <w:pPr>
              <w:rPr>
                <w:rFonts w:eastAsia="Times New Roman" w:cs="Times New Roman"/>
                <w:color w:val="000000"/>
                <w:sz w:val="16"/>
                <w:szCs w:val="16"/>
              </w:rPr>
            </w:pPr>
            <w:r w:rsidRPr="00876BFB">
              <w:rPr>
                <w:rFonts w:eastAsia="Times New Roman" w:cs="Times New Roman"/>
                <w:color w:val="000000"/>
                <w:sz w:val="16"/>
                <w:szCs w:val="16"/>
              </w:rPr>
              <w:t> </w:t>
            </w:r>
          </w:p>
        </w:tc>
        <w:tc>
          <w:tcPr>
            <w:tcW w:w="540" w:type="dxa"/>
            <w:tcBorders>
              <w:top w:val="nil"/>
              <w:left w:val="nil"/>
              <w:bottom w:val="single" w:sz="4" w:space="0" w:color="auto"/>
              <w:right w:val="single" w:sz="4" w:space="0" w:color="auto"/>
            </w:tcBorders>
            <w:shd w:val="clear" w:color="auto" w:fill="auto"/>
            <w:noWrap/>
            <w:hideMark/>
          </w:tcPr>
          <w:p w14:paraId="4443851F" w14:textId="77777777" w:rsidR="0032222D" w:rsidRPr="00876BFB" w:rsidRDefault="0032222D" w:rsidP="0032222D">
            <w:pPr>
              <w:rPr>
                <w:rFonts w:eastAsia="Times New Roman" w:cs="Times New Roman"/>
                <w:color w:val="000000"/>
                <w:sz w:val="16"/>
                <w:szCs w:val="16"/>
              </w:rPr>
            </w:pPr>
            <w:r w:rsidRPr="00876BFB">
              <w:rPr>
                <w:rFonts w:eastAsia="Times New Roman" w:cs="Times New Roman"/>
                <w:color w:val="000000"/>
                <w:sz w:val="16"/>
                <w:szCs w:val="16"/>
              </w:rPr>
              <w:t>G</w:t>
            </w:r>
          </w:p>
        </w:tc>
        <w:tc>
          <w:tcPr>
            <w:tcW w:w="2042" w:type="dxa"/>
            <w:tcBorders>
              <w:top w:val="nil"/>
              <w:left w:val="nil"/>
              <w:bottom w:val="single" w:sz="4" w:space="0" w:color="auto"/>
              <w:right w:val="single" w:sz="4" w:space="0" w:color="auto"/>
            </w:tcBorders>
            <w:shd w:val="clear" w:color="auto" w:fill="auto"/>
            <w:noWrap/>
            <w:hideMark/>
          </w:tcPr>
          <w:p w14:paraId="6D56DCFC" w14:textId="49E8B580" w:rsidR="0032222D" w:rsidRPr="00876BFB" w:rsidRDefault="0032222D" w:rsidP="0032222D">
            <w:pPr>
              <w:rPr>
                <w:rFonts w:eastAsia="Times New Roman" w:cs="Times New Roman"/>
                <w:color w:val="000000"/>
                <w:sz w:val="16"/>
                <w:szCs w:val="16"/>
              </w:rPr>
            </w:pPr>
            <w:r w:rsidRPr="00876BFB">
              <w:rPr>
                <w:rFonts w:eastAsia="Times New Roman" w:cs="Times New Roman"/>
                <w:color w:val="000000"/>
                <w:sz w:val="16"/>
                <w:szCs w:val="16"/>
              </w:rPr>
              <w:t> </w:t>
            </w:r>
            <w:r w:rsidR="006A1B77">
              <w:rPr>
                <w:rFonts w:eastAsia="Times New Roman" w:cs="Times New Roman"/>
                <w:color w:val="000000"/>
                <w:sz w:val="16"/>
                <w:szCs w:val="16"/>
              </w:rPr>
              <w:t>Same as B</w:t>
            </w:r>
            <w:r w:rsidR="006A1B77" w:rsidRPr="00876BFB">
              <w:rPr>
                <w:rFonts w:eastAsia="Times New Roman" w:cs="Times New Roman"/>
                <w:color w:val="000000"/>
                <w:sz w:val="16"/>
                <w:szCs w:val="16"/>
              </w:rPr>
              <w:t xml:space="preserve"> </w:t>
            </w:r>
            <w:r w:rsidR="006A1B77">
              <w:rPr>
                <w:rFonts w:eastAsia="Times New Roman" w:cs="Times New Roman"/>
                <w:color w:val="000000"/>
                <w:sz w:val="16"/>
                <w:szCs w:val="16"/>
              </w:rPr>
              <w:t>above</w:t>
            </w:r>
          </w:p>
        </w:tc>
        <w:tc>
          <w:tcPr>
            <w:tcW w:w="4770" w:type="dxa"/>
            <w:tcBorders>
              <w:top w:val="nil"/>
              <w:left w:val="nil"/>
              <w:bottom w:val="single" w:sz="4" w:space="0" w:color="auto"/>
              <w:right w:val="single" w:sz="4" w:space="0" w:color="auto"/>
            </w:tcBorders>
            <w:shd w:val="clear" w:color="auto" w:fill="auto"/>
            <w:hideMark/>
          </w:tcPr>
          <w:p w14:paraId="3868B0E0" w14:textId="27CD5F29" w:rsidR="0032222D" w:rsidRPr="00876BFB" w:rsidRDefault="006A1B77" w:rsidP="0032222D">
            <w:pPr>
              <w:rPr>
                <w:rFonts w:eastAsia="Times New Roman" w:cs="Times New Roman"/>
                <w:color w:val="000000"/>
                <w:sz w:val="16"/>
                <w:szCs w:val="16"/>
              </w:rPr>
            </w:pPr>
            <w:r>
              <w:rPr>
                <w:rFonts w:eastAsia="Times New Roman" w:cs="Times New Roman"/>
                <w:color w:val="000000"/>
                <w:sz w:val="16"/>
                <w:szCs w:val="16"/>
              </w:rPr>
              <w:t>Same as B</w:t>
            </w:r>
            <w:r w:rsidRPr="00876BFB">
              <w:rPr>
                <w:rFonts w:eastAsia="Times New Roman" w:cs="Times New Roman"/>
                <w:color w:val="000000"/>
                <w:sz w:val="16"/>
                <w:szCs w:val="16"/>
              </w:rPr>
              <w:t xml:space="preserve"> </w:t>
            </w:r>
            <w:r>
              <w:rPr>
                <w:rFonts w:eastAsia="Times New Roman" w:cs="Times New Roman"/>
                <w:color w:val="000000"/>
                <w:sz w:val="16"/>
                <w:szCs w:val="16"/>
              </w:rPr>
              <w:t>above</w:t>
            </w:r>
          </w:p>
        </w:tc>
      </w:tr>
      <w:tr w:rsidR="006A1B77" w:rsidRPr="00876BFB" w14:paraId="12B9110A" w14:textId="77777777" w:rsidTr="00F96A41">
        <w:trPr>
          <w:gridAfter w:val="1"/>
          <w:wAfter w:w="190" w:type="dxa"/>
          <w:trHeight w:val="300"/>
        </w:trPr>
        <w:tc>
          <w:tcPr>
            <w:tcW w:w="935" w:type="dxa"/>
            <w:tcBorders>
              <w:top w:val="nil"/>
              <w:left w:val="single" w:sz="4" w:space="0" w:color="auto"/>
              <w:bottom w:val="single" w:sz="4" w:space="0" w:color="auto"/>
              <w:right w:val="single" w:sz="4" w:space="0" w:color="auto"/>
            </w:tcBorders>
            <w:shd w:val="clear" w:color="auto" w:fill="auto"/>
            <w:hideMark/>
          </w:tcPr>
          <w:p w14:paraId="402D3EBA" w14:textId="77777777" w:rsidR="0032222D" w:rsidRPr="00876BFB" w:rsidRDefault="0032222D" w:rsidP="0032222D">
            <w:pPr>
              <w:rPr>
                <w:rFonts w:eastAsia="Times New Roman" w:cs="Times New Roman"/>
                <w:color w:val="000000"/>
                <w:sz w:val="16"/>
                <w:szCs w:val="16"/>
              </w:rPr>
            </w:pPr>
            <w:r w:rsidRPr="00876BFB">
              <w:rPr>
                <w:rFonts w:eastAsia="Times New Roman" w:cs="Times New Roman"/>
                <w:color w:val="000000"/>
                <w:sz w:val="16"/>
                <w:szCs w:val="16"/>
              </w:rPr>
              <w:t>SG-1381-N</w:t>
            </w:r>
          </w:p>
        </w:tc>
        <w:tc>
          <w:tcPr>
            <w:tcW w:w="411" w:type="dxa"/>
            <w:tcBorders>
              <w:top w:val="nil"/>
              <w:left w:val="nil"/>
              <w:bottom w:val="single" w:sz="4" w:space="0" w:color="auto"/>
              <w:right w:val="single" w:sz="4" w:space="0" w:color="auto"/>
            </w:tcBorders>
            <w:shd w:val="clear" w:color="auto" w:fill="auto"/>
            <w:noWrap/>
            <w:hideMark/>
          </w:tcPr>
          <w:p w14:paraId="22CC312D" w14:textId="3FC83A9C" w:rsidR="0032222D" w:rsidRPr="00876BFB" w:rsidRDefault="0032222D" w:rsidP="0032222D">
            <w:pPr>
              <w:rPr>
                <w:rFonts w:eastAsia="Times New Roman" w:cs="Times New Roman"/>
                <w:color w:val="000000"/>
                <w:sz w:val="16"/>
                <w:szCs w:val="16"/>
              </w:rPr>
            </w:pPr>
            <w:r>
              <w:rPr>
                <w:rFonts w:eastAsia="Times New Roman" w:cs="Times New Roman"/>
                <w:color w:val="000000"/>
                <w:sz w:val="16"/>
                <w:szCs w:val="16"/>
              </w:rPr>
              <w:t>C</w:t>
            </w:r>
          </w:p>
        </w:tc>
        <w:tc>
          <w:tcPr>
            <w:tcW w:w="1016" w:type="dxa"/>
            <w:tcBorders>
              <w:top w:val="nil"/>
              <w:left w:val="nil"/>
              <w:bottom w:val="single" w:sz="4" w:space="0" w:color="auto"/>
              <w:right w:val="single" w:sz="4" w:space="0" w:color="auto"/>
            </w:tcBorders>
            <w:shd w:val="clear" w:color="auto" w:fill="auto"/>
            <w:noWrap/>
            <w:hideMark/>
          </w:tcPr>
          <w:p w14:paraId="0E874964" w14:textId="77777777" w:rsidR="0032222D" w:rsidRPr="00876BFB" w:rsidRDefault="0032222D" w:rsidP="0032222D">
            <w:pPr>
              <w:rPr>
                <w:rFonts w:eastAsia="Times New Roman" w:cs="Times New Roman"/>
                <w:color w:val="000000"/>
                <w:sz w:val="16"/>
                <w:szCs w:val="16"/>
              </w:rPr>
            </w:pPr>
            <w:r w:rsidRPr="00876BFB">
              <w:rPr>
                <w:rFonts w:eastAsia="Times New Roman" w:cs="Times New Roman"/>
                <w:color w:val="000000"/>
                <w:sz w:val="16"/>
                <w:szCs w:val="16"/>
              </w:rPr>
              <w:t>Winsupply</w:t>
            </w:r>
          </w:p>
        </w:tc>
        <w:tc>
          <w:tcPr>
            <w:tcW w:w="576" w:type="dxa"/>
            <w:tcBorders>
              <w:top w:val="nil"/>
              <w:left w:val="nil"/>
              <w:bottom w:val="single" w:sz="4" w:space="0" w:color="auto"/>
              <w:right w:val="single" w:sz="4" w:space="0" w:color="auto"/>
            </w:tcBorders>
            <w:shd w:val="clear" w:color="auto" w:fill="auto"/>
            <w:noWrap/>
            <w:hideMark/>
          </w:tcPr>
          <w:p w14:paraId="77174416" w14:textId="77777777" w:rsidR="0032222D" w:rsidRPr="00876BFB" w:rsidRDefault="0032222D" w:rsidP="0032222D">
            <w:pPr>
              <w:jc w:val="right"/>
              <w:rPr>
                <w:rFonts w:eastAsia="Times New Roman" w:cs="Times New Roman"/>
                <w:color w:val="000000"/>
                <w:sz w:val="16"/>
                <w:szCs w:val="16"/>
              </w:rPr>
            </w:pPr>
            <w:r w:rsidRPr="00876BFB">
              <w:rPr>
                <w:rFonts w:eastAsia="Times New Roman" w:cs="Times New Roman"/>
                <w:color w:val="000000"/>
                <w:sz w:val="16"/>
                <w:szCs w:val="16"/>
              </w:rPr>
              <w:t>1.9</w:t>
            </w:r>
          </w:p>
        </w:tc>
        <w:tc>
          <w:tcPr>
            <w:tcW w:w="500" w:type="dxa"/>
            <w:tcBorders>
              <w:top w:val="nil"/>
              <w:left w:val="nil"/>
              <w:bottom w:val="single" w:sz="4" w:space="0" w:color="auto"/>
              <w:right w:val="single" w:sz="4" w:space="0" w:color="auto"/>
            </w:tcBorders>
            <w:shd w:val="clear" w:color="auto" w:fill="auto"/>
            <w:noWrap/>
            <w:hideMark/>
          </w:tcPr>
          <w:p w14:paraId="529BFA20" w14:textId="77777777" w:rsidR="0032222D" w:rsidRPr="00876BFB" w:rsidRDefault="0032222D" w:rsidP="0032222D">
            <w:pPr>
              <w:jc w:val="right"/>
              <w:rPr>
                <w:rFonts w:eastAsia="Times New Roman" w:cs="Times New Roman"/>
                <w:color w:val="000000"/>
                <w:sz w:val="16"/>
                <w:szCs w:val="16"/>
              </w:rPr>
            </w:pPr>
            <w:r w:rsidRPr="00876BFB">
              <w:rPr>
                <w:rFonts w:eastAsia="Times New Roman" w:cs="Times New Roman"/>
                <w:color w:val="000000"/>
                <w:sz w:val="16"/>
                <w:szCs w:val="16"/>
              </w:rPr>
              <w:t>0.5</w:t>
            </w:r>
          </w:p>
        </w:tc>
        <w:tc>
          <w:tcPr>
            <w:tcW w:w="540" w:type="dxa"/>
            <w:tcBorders>
              <w:top w:val="nil"/>
              <w:left w:val="nil"/>
              <w:bottom w:val="single" w:sz="4" w:space="0" w:color="auto"/>
              <w:right w:val="single" w:sz="4" w:space="0" w:color="auto"/>
            </w:tcBorders>
            <w:shd w:val="clear" w:color="auto" w:fill="auto"/>
            <w:noWrap/>
            <w:hideMark/>
          </w:tcPr>
          <w:p w14:paraId="44D77A76" w14:textId="77777777" w:rsidR="0032222D" w:rsidRPr="00876BFB" w:rsidRDefault="0032222D" w:rsidP="0032222D">
            <w:pPr>
              <w:rPr>
                <w:rFonts w:eastAsia="Times New Roman" w:cs="Times New Roman"/>
                <w:color w:val="000000"/>
                <w:sz w:val="16"/>
                <w:szCs w:val="16"/>
              </w:rPr>
            </w:pPr>
            <w:r w:rsidRPr="00876BFB">
              <w:rPr>
                <w:rFonts w:eastAsia="Times New Roman" w:cs="Times New Roman"/>
                <w:color w:val="000000"/>
                <w:sz w:val="16"/>
                <w:szCs w:val="16"/>
              </w:rPr>
              <w:t>H</w:t>
            </w:r>
          </w:p>
        </w:tc>
        <w:tc>
          <w:tcPr>
            <w:tcW w:w="2042" w:type="dxa"/>
            <w:tcBorders>
              <w:top w:val="nil"/>
              <w:left w:val="nil"/>
              <w:bottom w:val="single" w:sz="4" w:space="0" w:color="auto"/>
              <w:right w:val="single" w:sz="4" w:space="0" w:color="auto"/>
            </w:tcBorders>
            <w:shd w:val="clear" w:color="auto" w:fill="auto"/>
            <w:noWrap/>
            <w:hideMark/>
          </w:tcPr>
          <w:p w14:paraId="1981DCBB" w14:textId="3451A1CE" w:rsidR="0032222D" w:rsidRPr="00876BFB" w:rsidRDefault="0032222D" w:rsidP="0032222D">
            <w:pPr>
              <w:rPr>
                <w:rFonts w:eastAsia="Times New Roman" w:cs="Times New Roman"/>
                <w:color w:val="000000"/>
                <w:sz w:val="16"/>
                <w:szCs w:val="16"/>
              </w:rPr>
            </w:pPr>
            <w:r w:rsidRPr="00876BFB">
              <w:rPr>
                <w:rFonts w:eastAsia="Times New Roman" w:cs="Times New Roman"/>
                <w:color w:val="000000"/>
                <w:sz w:val="16"/>
                <w:szCs w:val="16"/>
              </w:rPr>
              <w:t> </w:t>
            </w:r>
            <w:r w:rsidR="006A1B77">
              <w:rPr>
                <w:rFonts w:eastAsia="Times New Roman" w:cs="Times New Roman"/>
                <w:color w:val="000000"/>
                <w:sz w:val="16"/>
                <w:szCs w:val="16"/>
              </w:rPr>
              <w:t>Same as D above</w:t>
            </w:r>
          </w:p>
        </w:tc>
        <w:tc>
          <w:tcPr>
            <w:tcW w:w="4770" w:type="dxa"/>
            <w:tcBorders>
              <w:top w:val="nil"/>
              <w:left w:val="nil"/>
              <w:bottom w:val="single" w:sz="4" w:space="0" w:color="auto"/>
              <w:right w:val="single" w:sz="4" w:space="0" w:color="auto"/>
            </w:tcBorders>
            <w:shd w:val="clear" w:color="auto" w:fill="auto"/>
            <w:hideMark/>
          </w:tcPr>
          <w:p w14:paraId="25FDBFF0" w14:textId="7EACEF2F" w:rsidR="0032222D" w:rsidRPr="00876BFB" w:rsidRDefault="006A1B77" w:rsidP="0032222D">
            <w:pPr>
              <w:rPr>
                <w:rFonts w:eastAsia="Times New Roman" w:cs="Times New Roman"/>
                <w:color w:val="000000"/>
                <w:sz w:val="16"/>
                <w:szCs w:val="16"/>
              </w:rPr>
            </w:pPr>
            <w:r w:rsidRPr="00876BFB">
              <w:rPr>
                <w:rFonts w:eastAsia="Times New Roman" w:cs="Times New Roman"/>
                <w:color w:val="000000"/>
                <w:sz w:val="16"/>
                <w:szCs w:val="16"/>
              </w:rPr>
              <w:t>Same as D above.</w:t>
            </w:r>
          </w:p>
        </w:tc>
      </w:tr>
      <w:tr w:rsidR="006A1B77" w:rsidRPr="00876BFB" w14:paraId="6E78DE82" w14:textId="77777777" w:rsidTr="00F96A41">
        <w:trPr>
          <w:gridAfter w:val="1"/>
          <w:wAfter w:w="190" w:type="dxa"/>
          <w:trHeight w:val="300"/>
        </w:trPr>
        <w:tc>
          <w:tcPr>
            <w:tcW w:w="935" w:type="dxa"/>
            <w:tcBorders>
              <w:top w:val="nil"/>
              <w:left w:val="single" w:sz="4" w:space="0" w:color="auto"/>
              <w:bottom w:val="single" w:sz="4" w:space="0" w:color="auto"/>
              <w:right w:val="single" w:sz="4" w:space="0" w:color="auto"/>
            </w:tcBorders>
            <w:shd w:val="clear" w:color="auto" w:fill="auto"/>
            <w:hideMark/>
          </w:tcPr>
          <w:p w14:paraId="60CF5E9C" w14:textId="77777777" w:rsidR="0032222D" w:rsidRPr="00876BFB" w:rsidRDefault="0032222D" w:rsidP="0032222D">
            <w:pPr>
              <w:rPr>
                <w:rFonts w:eastAsia="Times New Roman" w:cs="Times New Roman"/>
                <w:color w:val="000000"/>
                <w:sz w:val="16"/>
                <w:szCs w:val="16"/>
              </w:rPr>
            </w:pPr>
            <w:r w:rsidRPr="00876BFB">
              <w:rPr>
                <w:rFonts w:eastAsia="Times New Roman" w:cs="Times New Roman"/>
                <w:color w:val="000000"/>
                <w:sz w:val="16"/>
                <w:szCs w:val="16"/>
              </w:rPr>
              <w:t>SG-1740-A-1-B-3-A</w:t>
            </w:r>
          </w:p>
        </w:tc>
        <w:tc>
          <w:tcPr>
            <w:tcW w:w="411" w:type="dxa"/>
            <w:tcBorders>
              <w:top w:val="nil"/>
              <w:left w:val="nil"/>
              <w:bottom w:val="single" w:sz="4" w:space="0" w:color="auto"/>
              <w:right w:val="single" w:sz="4" w:space="0" w:color="auto"/>
            </w:tcBorders>
            <w:shd w:val="clear" w:color="auto" w:fill="auto"/>
            <w:noWrap/>
            <w:hideMark/>
          </w:tcPr>
          <w:p w14:paraId="0E6D666F" w14:textId="06D89927" w:rsidR="0032222D" w:rsidRPr="00876BFB" w:rsidRDefault="0032222D" w:rsidP="0032222D">
            <w:pPr>
              <w:rPr>
                <w:rFonts w:eastAsia="Times New Roman" w:cs="Times New Roman"/>
                <w:color w:val="000000"/>
                <w:sz w:val="16"/>
                <w:szCs w:val="16"/>
              </w:rPr>
            </w:pPr>
            <w:r>
              <w:rPr>
                <w:rFonts w:eastAsia="Times New Roman" w:cs="Times New Roman"/>
                <w:color w:val="000000"/>
                <w:sz w:val="16"/>
                <w:szCs w:val="16"/>
              </w:rPr>
              <w:t>C</w:t>
            </w:r>
          </w:p>
        </w:tc>
        <w:tc>
          <w:tcPr>
            <w:tcW w:w="1016" w:type="dxa"/>
            <w:tcBorders>
              <w:top w:val="nil"/>
              <w:left w:val="nil"/>
              <w:bottom w:val="single" w:sz="4" w:space="0" w:color="auto"/>
              <w:right w:val="single" w:sz="4" w:space="0" w:color="auto"/>
            </w:tcBorders>
            <w:shd w:val="clear" w:color="auto" w:fill="auto"/>
            <w:noWrap/>
            <w:hideMark/>
          </w:tcPr>
          <w:p w14:paraId="15FF690C" w14:textId="77777777" w:rsidR="0032222D" w:rsidRPr="00876BFB" w:rsidRDefault="0032222D" w:rsidP="0032222D">
            <w:pPr>
              <w:rPr>
                <w:rFonts w:eastAsia="Times New Roman" w:cs="Times New Roman"/>
                <w:color w:val="000000"/>
                <w:sz w:val="16"/>
                <w:szCs w:val="16"/>
              </w:rPr>
            </w:pPr>
            <w:r w:rsidRPr="00876BFB">
              <w:rPr>
                <w:rFonts w:eastAsia="Times New Roman" w:cs="Times New Roman"/>
                <w:color w:val="000000"/>
                <w:sz w:val="16"/>
                <w:szCs w:val="16"/>
              </w:rPr>
              <w:t>Beehive Rental and Sales</w:t>
            </w:r>
          </w:p>
        </w:tc>
        <w:tc>
          <w:tcPr>
            <w:tcW w:w="576" w:type="dxa"/>
            <w:tcBorders>
              <w:top w:val="nil"/>
              <w:left w:val="nil"/>
              <w:bottom w:val="single" w:sz="4" w:space="0" w:color="auto"/>
              <w:right w:val="single" w:sz="4" w:space="0" w:color="auto"/>
            </w:tcBorders>
            <w:shd w:val="clear" w:color="auto" w:fill="auto"/>
            <w:noWrap/>
            <w:hideMark/>
          </w:tcPr>
          <w:p w14:paraId="026DB819" w14:textId="77777777" w:rsidR="0032222D" w:rsidRPr="00876BFB" w:rsidRDefault="0032222D" w:rsidP="0032222D">
            <w:pPr>
              <w:jc w:val="right"/>
              <w:rPr>
                <w:rFonts w:eastAsia="Times New Roman" w:cs="Times New Roman"/>
                <w:color w:val="000000"/>
                <w:sz w:val="16"/>
                <w:szCs w:val="16"/>
              </w:rPr>
            </w:pPr>
            <w:r w:rsidRPr="00876BFB">
              <w:rPr>
                <w:rFonts w:eastAsia="Times New Roman" w:cs="Times New Roman"/>
                <w:color w:val="000000"/>
                <w:sz w:val="16"/>
                <w:szCs w:val="16"/>
              </w:rPr>
              <w:t>0.7</w:t>
            </w:r>
          </w:p>
        </w:tc>
        <w:tc>
          <w:tcPr>
            <w:tcW w:w="500" w:type="dxa"/>
            <w:tcBorders>
              <w:top w:val="nil"/>
              <w:left w:val="nil"/>
              <w:bottom w:val="single" w:sz="4" w:space="0" w:color="auto"/>
              <w:right w:val="single" w:sz="4" w:space="0" w:color="auto"/>
            </w:tcBorders>
            <w:shd w:val="clear" w:color="auto" w:fill="auto"/>
            <w:noWrap/>
            <w:hideMark/>
          </w:tcPr>
          <w:p w14:paraId="463C362D" w14:textId="77777777" w:rsidR="0032222D" w:rsidRPr="00876BFB" w:rsidRDefault="0032222D" w:rsidP="0032222D">
            <w:pPr>
              <w:jc w:val="right"/>
              <w:rPr>
                <w:rFonts w:eastAsia="Times New Roman" w:cs="Times New Roman"/>
                <w:color w:val="000000"/>
                <w:sz w:val="16"/>
                <w:szCs w:val="16"/>
              </w:rPr>
            </w:pPr>
            <w:r w:rsidRPr="00876BFB">
              <w:rPr>
                <w:rFonts w:eastAsia="Times New Roman" w:cs="Times New Roman"/>
                <w:color w:val="000000"/>
                <w:sz w:val="16"/>
                <w:szCs w:val="16"/>
              </w:rPr>
              <w:t>0.3</w:t>
            </w:r>
          </w:p>
        </w:tc>
        <w:tc>
          <w:tcPr>
            <w:tcW w:w="540" w:type="dxa"/>
            <w:tcBorders>
              <w:top w:val="nil"/>
              <w:left w:val="nil"/>
              <w:bottom w:val="single" w:sz="4" w:space="0" w:color="auto"/>
              <w:right w:val="single" w:sz="4" w:space="0" w:color="auto"/>
            </w:tcBorders>
            <w:shd w:val="clear" w:color="auto" w:fill="auto"/>
            <w:noWrap/>
            <w:hideMark/>
          </w:tcPr>
          <w:p w14:paraId="0EF744CE" w14:textId="77777777" w:rsidR="0032222D" w:rsidRPr="00876BFB" w:rsidRDefault="0032222D" w:rsidP="0032222D">
            <w:pPr>
              <w:rPr>
                <w:rFonts w:eastAsia="Times New Roman" w:cs="Times New Roman"/>
                <w:color w:val="000000"/>
                <w:sz w:val="16"/>
                <w:szCs w:val="16"/>
              </w:rPr>
            </w:pPr>
            <w:r w:rsidRPr="00876BFB">
              <w:rPr>
                <w:rFonts w:eastAsia="Times New Roman" w:cs="Times New Roman"/>
                <w:color w:val="000000"/>
                <w:sz w:val="16"/>
                <w:szCs w:val="16"/>
              </w:rPr>
              <w:t>I</w:t>
            </w:r>
          </w:p>
        </w:tc>
        <w:tc>
          <w:tcPr>
            <w:tcW w:w="2042" w:type="dxa"/>
            <w:tcBorders>
              <w:top w:val="nil"/>
              <w:left w:val="nil"/>
              <w:bottom w:val="single" w:sz="4" w:space="0" w:color="auto"/>
              <w:right w:val="single" w:sz="4" w:space="0" w:color="auto"/>
            </w:tcBorders>
            <w:shd w:val="clear" w:color="auto" w:fill="auto"/>
            <w:noWrap/>
            <w:hideMark/>
          </w:tcPr>
          <w:p w14:paraId="3F173EE5" w14:textId="51DCAAA5" w:rsidR="0032222D" w:rsidRPr="00876BFB" w:rsidRDefault="0032222D" w:rsidP="0032222D">
            <w:pPr>
              <w:rPr>
                <w:rFonts w:eastAsia="Times New Roman" w:cs="Times New Roman"/>
                <w:color w:val="000000"/>
                <w:sz w:val="16"/>
                <w:szCs w:val="16"/>
              </w:rPr>
            </w:pPr>
            <w:r w:rsidRPr="00876BFB">
              <w:rPr>
                <w:rFonts w:eastAsia="Times New Roman" w:cs="Times New Roman"/>
                <w:color w:val="000000"/>
                <w:sz w:val="16"/>
                <w:szCs w:val="16"/>
              </w:rPr>
              <w:t> </w:t>
            </w:r>
            <w:r w:rsidR="006A1B77" w:rsidRPr="00876BFB">
              <w:rPr>
                <w:rFonts w:eastAsia="Times New Roman" w:cs="Times New Roman"/>
                <w:color w:val="000000"/>
                <w:sz w:val="16"/>
                <w:szCs w:val="16"/>
              </w:rPr>
              <w:t>Same as D above.</w:t>
            </w:r>
          </w:p>
        </w:tc>
        <w:tc>
          <w:tcPr>
            <w:tcW w:w="4770" w:type="dxa"/>
            <w:tcBorders>
              <w:top w:val="nil"/>
              <w:left w:val="nil"/>
              <w:bottom w:val="single" w:sz="4" w:space="0" w:color="auto"/>
              <w:right w:val="single" w:sz="4" w:space="0" w:color="auto"/>
            </w:tcBorders>
            <w:shd w:val="clear" w:color="auto" w:fill="auto"/>
            <w:hideMark/>
          </w:tcPr>
          <w:p w14:paraId="79D4A989" w14:textId="147A47E5" w:rsidR="0032222D" w:rsidRPr="00876BFB" w:rsidRDefault="006A1B77" w:rsidP="0032222D">
            <w:pPr>
              <w:rPr>
                <w:rFonts w:eastAsia="Times New Roman" w:cs="Times New Roman"/>
                <w:color w:val="000000"/>
                <w:sz w:val="16"/>
                <w:szCs w:val="16"/>
              </w:rPr>
            </w:pPr>
            <w:r w:rsidRPr="00876BFB">
              <w:rPr>
                <w:rFonts w:eastAsia="Times New Roman" w:cs="Times New Roman"/>
                <w:color w:val="000000"/>
                <w:sz w:val="16"/>
                <w:szCs w:val="16"/>
              </w:rPr>
              <w:t>Same as D above.</w:t>
            </w:r>
          </w:p>
        </w:tc>
      </w:tr>
      <w:tr w:rsidR="006A1B77" w:rsidRPr="00876BFB" w14:paraId="39653306" w14:textId="77777777" w:rsidTr="00F96A41">
        <w:trPr>
          <w:gridAfter w:val="1"/>
          <w:wAfter w:w="190" w:type="dxa"/>
          <w:trHeight w:val="300"/>
        </w:trPr>
        <w:tc>
          <w:tcPr>
            <w:tcW w:w="935" w:type="dxa"/>
            <w:tcBorders>
              <w:top w:val="nil"/>
              <w:left w:val="single" w:sz="4" w:space="0" w:color="auto"/>
              <w:bottom w:val="single" w:sz="4" w:space="0" w:color="auto"/>
              <w:right w:val="single" w:sz="4" w:space="0" w:color="auto"/>
            </w:tcBorders>
            <w:shd w:val="clear" w:color="auto" w:fill="auto"/>
            <w:hideMark/>
          </w:tcPr>
          <w:p w14:paraId="2DFD173D" w14:textId="77777777" w:rsidR="0032222D" w:rsidRPr="00876BFB" w:rsidRDefault="0032222D" w:rsidP="0032222D">
            <w:pPr>
              <w:rPr>
                <w:rFonts w:eastAsia="Times New Roman" w:cs="Times New Roman"/>
                <w:color w:val="000000"/>
                <w:sz w:val="16"/>
                <w:szCs w:val="16"/>
              </w:rPr>
            </w:pPr>
            <w:r w:rsidRPr="00876BFB">
              <w:rPr>
                <w:rFonts w:eastAsia="Times New Roman" w:cs="Times New Roman"/>
                <w:color w:val="000000"/>
                <w:sz w:val="16"/>
                <w:szCs w:val="16"/>
              </w:rPr>
              <w:t>SG-IND-P-17-B</w:t>
            </w:r>
          </w:p>
        </w:tc>
        <w:tc>
          <w:tcPr>
            <w:tcW w:w="411" w:type="dxa"/>
            <w:tcBorders>
              <w:top w:val="nil"/>
              <w:left w:val="nil"/>
              <w:bottom w:val="single" w:sz="4" w:space="0" w:color="auto"/>
              <w:right w:val="single" w:sz="4" w:space="0" w:color="auto"/>
            </w:tcBorders>
            <w:shd w:val="clear" w:color="auto" w:fill="auto"/>
            <w:noWrap/>
            <w:hideMark/>
          </w:tcPr>
          <w:p w14:paraId="61715C4B" w14:textId="1F5B84B4" w:rsidR="0032222D" w:rsidRPr="00876BFB" w:rsidRDefault="0032222D" w:rsidP="0032222D">
            <w:pPr>
              <w:rPr>
                <w:rFonts w:eastAsia="Times New Roman" w:cs="Times New Roman"/>
                <w:color w:val="000000"/>
                <w:sz w:val="16"/>
                <w:szCs w:val="16"/>
              </w:rPr>
            </w:pPr>
            <w:r>
              <w:rPr>
                <w:rFonts w:eastAsia="Times New Roman" w:cs="Times New Roman"/>
                <w:color w:val="000000"/>
                <w:sz w:val="16"/>
                <w:szCs w:val="16"/>
              </w:rPr>
              <w:t>C</w:t>
            </w:r>
          </w:p>
        </w:tc>
        <w:tc>
          <w:tcPr>
            <w:tcW w:w="1016" w:type="dxa"/>
            <w:tcBorders>
              <w:top w:val="nil"/>
              <w:left w:val="nil"/>
              <w:bottom w:val="single" w:sz="4" w:space="0" w:color="auto"/>
              <w:right w:val="single" w:sz="4" w:space="0" w:color="auto"/>
            </w:tcBorders>
            <w:shd w:val="clear" w:color="auto" w:fill="auto"/>
            <w:noWrap/>
            <w:hideMark/>
          </w:tcPr>
          <w:p w14:paraId="54EEA0FB" w14:textId="77777777" w:rsidR="0032222D" w:rsidRPr="00876BFB" w:rsidRDefault="0032222D" w:rsidP="0032222D">
            <w:pPr>
              <w:rPr>
                <w:rFonts w:eastAsia="Times New Roman" w:cs="Times New Roman"/>
                <w:color w:val="000000"/>
                <w:sz w:val="16"/>
                <w:szCs w:val="16"/>
              </w:rPr>
            </w:pPr>
            <w:r w:rsidRPr="00876BFB">
              <w:rPr>
                <w:rFonts w:eastAsia="Times New Roman" w:cs="Times New Roman"/>
                <w:color w:val="000000"/>
                <w:sz w:val="16"/>
                <w:szCs w:val="16"/>
              </w:rPr>
              <w:t>St. George Shuttle</w:t>
            </w:r>
          </w:p>
        </w:tc>
        <w:tc>
          <w:tcPr>
            <w:tcW w:w="576" w:type="dxa"/>
            <w:tcBorders>
              <w:top w:val="nil"/>
              <w:left w:val="nil"/>
              <w:bottom w:val="single" w:sz="4" w:space="0" w:color="auto"/>
              <w:right w:val="single" w:sz="4" w:space="0" w:color="auto"/>
            </w:tcBorders>
            <w:shd w:val="clear" w:color="auto" w:fill="auto"/>
            <w:noWrap/>
            <w:hideMark/>
          </w:tcPr>
          <w:p w14:paraId="61A2A110" w14:textId="77777777" w:rsidR="0032222D" w:rsidRPr="00876BFB" w:rsidRDefault="0032222D" w:rsidP="0032222D">
            <w:pPr>
              <w:jc w:val="right"/>
              <w:rPr>
                <w:rFonts w:eastAsia="Times New Roman" w:cs="Times New Roman"/>
                <w:color w:val="000000"/>
                <w:sz w:val="16"/>
                <w:szCs w:val="16"/>
              </w:rPr>
            </w:pPr>
            <w:r w:rsidRPr="00876BFB">
              <w:rPr>
                <w:rFonts w:eastAsia="Times New Roman" w:cs="Times New Roman"/>
                <w:color w:val="000000"/>
                <w:sz w:val="16"/>
                <w:szCs w:val="16"/>
              </w:rPr>
              <w:t>3.2</w:t>
            </w:r>
          </w:p>
        </w:tc>
        <w:tc>
          <w:tcPr>
            <w:tcW w:w="500" w:type="dxa"/>
            <w:tcBorders>
              <w:top w:val="nil"/>
              <w:left w:val="nil"/>
              <w:bottom w:val="single" w:sz="4" w:space="0" w:color="auto"/>
              <w:right w:val="single" w:sz="4" w:space="0" w:color="auto"/>
            </w:tcBorders>
            <w:shd w:val="clear" w:color="auto" w:fill="auto"/>
            <w:noWrap/>
            <w:hideMark/>
          </w:tcPr>
          <w:p w14:paraId="3709C186" w14:textId="77777777" w:rsidR="0032222D" w:rsidRPr="00876BFB" w:rsidRDefault="0032222D" w:rsidP="0032222D">
            <w:pPr>
              <w:jc w:val="right"/>
              <w:rPr>
                <w:rFonts w:eastAsia="Times New Roman" w:cs="Times New Roman"/>
                <w:color w:val="000000"/>
                <w:sz w:val="16"/>
                <w:szCs w:val="16"/>
              </w:rPr>
            </w:pPr>
            <w:r w:rsidRPr="00876BFB">
              <w:rPr>
                <w:rFonts w:eastAsia="Times New Roman" w:cs="Times New Roman"/>
                <w:color w:val="000000"/>
                <w:sz w:val="16"/>
                <w:szCs w:val="16"/>
              </w:rPr>
              <w:t>0.8</w:t>
            </w:r>
          </w:p>
        </w:tc>
        <w:tc>
          <w:tcPr>
            <w:tcW w:w="540" w:type="dxa"/>
            <w:tcBorders>
              <w:top w:val="nil"/>
              <w:left w:val="nil"/>
              <w:bottom w:val="single" w:sz="4" w:space="0" w:color="auto"/>
              <w:right w:val="single" w:sz="4" w:space="0" w:color="auto"/>
            </w:tcBorders>
            <w:shd w:val="clear" w:color="auto" w:fill="auto"/>
            <w:noWrap/>
            <w:hideMark/>
          </w:tcPr>
          <w:p w14:paraId="0C51FBF0" w14:textId="77777777" w:rsidR="0032222D" w:rsidRPr="00876BFB" w:rsidRDefault="0032222D" w:rsidP="0032222D">
            <w:pPr>
              <w:rPr>
                <w:rFonts w:eastAsia="Times New Roman" w:cs="Times New Roman"/>
                <w:color w:val="000000"/>
                <w:sz w:val="16"/>
                <w:szCs w:val="16"/>
              </w:rPr>
            </w:pPr>
            <w:r w:rsidRPr="00876BFB">
              <w:rPr>
                <w:rFonts w:eastAsia="Times New Roman" w:cs="Times New Roman"/>
                <w:color w:val="000000"/>
                <w:sz w:val="16"/>
                <w:szCs w:val="16"/>
              </w:rPr>
              <w:t>J</w:t>
            </w:r>
          </w:p>
        </w:tc>
        <w:tc>
          <w:tcPr>
            <w:tcW w:w="2042" w:type="dxa"/>
            <w:tcBorders>
              <w:top w:val="nil"/>
              <w:left w:val="nil"/>
              <w:bottom w:val="single" w:sz="4" w:space="0" w:color="auto"/>
              <w:right w:val="single" w:sz="4" w:space="0" w:color="auto"/>
            </w:tcBorders>
            <w:shd w:val="clear" w:color="auto" w:fill="auto"/>
            <w:noWrap/>
            <w:hideMark/>
          </w:tcPr>
          <w:p w14:paraId="403AD9E3" w14:textId="50BB6468" w:rsidR="0032222D" w:rsidRPr="00876BFB" w:rsidRDefault="006A1B77" w:rsidP="0032222D">
            <w:pPr>
              <w:rPr>
                <w:rFonts w:eastAsia="Times New Roman" w:cs="Times New Roman"/>
                <w:color w:val="000000"/>
                <w:sz w:val="16"/>
                <w:szCs w:val="16"/>
              </w:rPr>
            </w:pPr>
            <w:r>
              <w:rPr>
                <w:rFonts w:eastAsia="Times New Roman" w:cs="Times New Roman"/>
                <w:color w:val="000000"/>
                <w:sz w:val="16"/>
                <w:szCs w:val="16"/>
              </w:rPr>
              <w:t>Flyover ramp for DEIS Alternative 5 or CSU Alternative 1</w:t>
            </w:r>
            <w:r w:rsidR="004F060D">
              <w:rPr>
                <w:rFonts w:eastAsia="Times New Roman" w:cs="Times New Roman"/>
                <w:color w:val="000000"/>
                <w:sz w:val="16"/>
                <w:szCs w:val="16"/>
              </w:rPr>
              <w:t xml:space="preserve"> and/or access limited by flyover</w:t>
            </w:r>
          </w:p>
        </w:tc>
        <w:tc>
          <w:tcPr>
            <w:tcW w:w="4770" w:type="dxa"/>
            <w:tcBorders>
              <w:top w:val="nil"/>
              <w:left w:val="nil"/>
              <w:bottom w:val="single" w:sz="4" w:space="0" w:color="auto"/>
              <w:right w:val="single" w:sz="4" w:space="0" w:color="auto"/>
            </w:tcBorders>
            <w:shd w:val="clear" w:color="auto" w:fill="auto"/>
            <w:hideMark/>
          </w:tcPr>
          <w:p w14:paraId="2CC5C00B" w14:textId="7E0CFDF7" w:rsidR="0032222D" w:rsidRPr="00876BFB" w:rsidRDefault="006A1B77" w:rsidP="0032222D">
            <w:pPr>
              <w:rPr>
                <w:rFonts w:eastAsia="Times New Roman" w:cs="Times New Roman"/>
                <w:color w:val="000000"/>
                <w:sz w:val="16"/>
                <w:szCs w:val="16"/>
              </w:rPr>
            </w:pPr>
            <w:r>
              <w:rPr>
                <w:rFonts w:eastAsia="Times New Roman" w:cs="Times New Roman"/>
                <w:color w:val="000000"/>
                <w:sz w:val="16"/>
                <w:szCs w:val="16"/>
              </w:rPr>
              <w:t>This should be minor impact only for flyover support pillars</w:t>
            </w:r>
          </w:p>
        </w:tc>
      </w:tr>
      <w:tr w:rsidR="006A1B77" w:rsidRPr="00876BFB" w14:paraId="121B6A35" w14:textId="77777777" w:rsidTr="00F96A41">
        <w:trPr>
          <w:gridAfter w:val="1"/>
          <w:wAfter w:w="190" w:type="dxa"/>
          <w:trHeight w:val="300"/>
        </w:trPr>
        <w:tc>
          <w:tcPr>
            <w:tcW w:w="935" w:type="dxa"/>
            <w:tcBorders>
              <w:top w:val="nil"/>
              <w:left w:val="single" w:sz="4" w:space="0" w:color="auto"/>
              <w:bottom w:val="single" w:sz="4" w:space="0" w:color="auto"/>
              <w:right w:val="single" w:sz="4" w:space="0" w:color="auto"/>
            </w:tcBorders>
            <w:shd w:val="clear" w:color="auto" w:fill="auto"/>
            <w:hideMark/>
          </w:tcPr>
          <w:p w14:paraId="7A633C87" w14:textId="77777777" w:rsidR="0032222D" w:rsidRPr="00876BFB" w:rsidRDefault="0032222D" w:rsidP="0032222D">
            <w:pPr>
              <w:rPr>
                <w:rFonts w:eastAsia="Times New Roman" w:cs="Times New Roman"/>
                <w:color w:val="000000"/>
                <w:sz w:val="16"/>
                <w:szCs w:val="16"/>
              </w:rPr>
            </w:pPr>
            <w:r w:rsidRPr="00876BFB">
              <w:rPr>
                <w:rFonts w:eastAsia="Times New Roman" w:cs="Times New Roman"/>
                <w:color w:val="000000"/>
                <w:sz w:val="16"/>
                <w:szCs w:val="16"/>
              </w:rPr>
              <w:t>SG-IND-P-18-B</w:t>
            </w:r>
          </w:p>
        </w:tc>
        <w:tc>
          <w:tcPr>
            <w:tcW w:w="411" w:type="dxa"/>
            <w:tcBorders>
              <w:top w:val="nil"/>
              <w:left w:val="nil"/>
              <w:bottom w:val="single" w:sz="4" w:space="0" w:color="auto"/>
              <w:right w:val="single" w:sz="4" w:space="0" w:color="auto"/>
            </w:tcBorders>
            <w:shd w:val="clear" w:color="auto" w:fill="auto"/>
            <w:noWrap/>
            <w:hideMark/>
          </w:tcPr>
          <w:p w14:paraId="4C15EE98" w14:textId="0C30FF7D" w:rsidR="0032222D" w:rsidRPr="00876BFB" w:rsidRDefault="0032222D" w:rsidP="0032222D">
            <w:pPr>
              <w:rPr>
                <w:rFonts w:eastAsia="Times New Roman" w:cs="Times New Roman"/>
                <w:color w:val="000000"/>
                <w:sz w:val="16"/>
                <w:szCs w:val="16"/>
              </w:rPr>
            </w:pPr>
            <w:r>
              <w:rPr>
                <w:rFonts w:eastAsia="Times New Roman" w:cs="Times New Roman"/>
                <w:color w:val="000000"/>
                <w:sz w:val="16"/>
                <w:szCs w:val="16"/>
              </w:rPr>
              <w:t>C</w:t>
            </w:r>
          </w:p>
        </w:tc>
        <w:tc>
          <w:tcPr>
            <w:tcW w:w="1016" w:type="dxa"/>
            <w:tcBorders>
              <w:top w:val="nil"/>
              <w:left w:val="nil"/>
              <w:bottom w:val="single" w:sz="4" w:space="0" w:color="auto"/>
              <w:right w:val="single" w:sz="4" w:space="0" w:color="auto"/>
            </w:tcBorders>
            <w:shd w:val="clear" w:color="auto" w:fill="auto"/>
            <w:noWrap/>
            <w:hideMark/>
          </w:tcPr>
          <w:p w14:paraId="006F1843" w14:textId="77777777" w:rsidR="0032222D" w:rsidRPr="00876BFB" w:rsidRDefault="0032222D" w:rsidP="0032222D">
            <w:pPr>
              <w:rPr>
                <w:rFonts w:eastAsia="Times New Roman" w:cs="Times New Roman"/>
                <w:color w:val="000000"/>
                <w:sz w:val="16"/>
                <w:szCs w:val="16"/>
              </w:rPr>
            </w:pPr>
            <w:r w:rsidRPr="00876BFB">
              <w:rPr>
                <w:rFonts w:eastAsia="Times New Roman" w:cs="Times New Roman"/>
                <w:color w:val="000000"/>
                <w:sz w:val="16"/>
                <w:szCs w:val="16"/>
              </w:rPr>
              <w:t>Southwest Diesel</w:t>
            </w:r>
          </w:p>
        </w:tc>
        <w:tc>
          <w:tcPr>
            <w:tcW w:w="576" w:type="dxa"/>
            <w:tcBorders>
              <w:top w:val="nil"/>
              <w:left w:val="nil"/>
              <w:bottom w:val="single" w:sz="4" w:space="0" w:color="auto"/>
              <w:right w:val="single" w:sz="4" w:space="0" w:color="auto"/>
            </w:tcBorders>
            <w:shd w:val="clear" w:color="auto" w:fill="auto"/>
            <w:noWrap/>
            <w:hideMark/>
          </w:tcPr>
          <w:p w14:paraId="41026A0D" w14:textId="77777777" w:rsidR="0032222D" w:rsidRPr="00876BFB" w:rsidRDefault="0032222D" w:rsidP="0032222D">
            <w:pPr>
              <w:jc w:val="right"/>
              <w:rPr>
                <w:rFonts w:eastAsia="Times New Roman" w:cs="Times New Roman"/>
                <w:color w:val="000000"/>
                <w:sz w:val="16"/>
                <w:szCs w:val="16"/>
              </w:rPr>
            </w:pPr>
            <w:r w:rsidRPr="00876BFB">
              <w:rPr>
                <w:rFonts w:eastAsia="Times New Roman" w:cs="Times New Roman"/>
                <w:color w:val="000000"/>
                <w:sz w:val="16"/>
                <w:szCs w:val="16"/>
              </w:rPr>
              <w:t>1.8</w:t>
            </w:r>
          </w:p>
        </w:tc>
        <w:tc>
          <w:tcPr>
            <w:tcW w:w="500" w:type="dxa"/>
            <w:tcBorders>
              <w:top w:val="nil"/>
              <w:left w:val="nil"/>
              <w:bottom w:val="single" w:sz="4" w:space="0" w:color="auto"/>
              <w:right w:val="single" w:sz="4" w:space="0" w:color="auto"/>
            </w:tcBorders>
            <w:shd w:val="clear" w:color="auto" w:fill="auto"/>
            <w:noWrap/>
            <w:hideMark/>
          </w:tcPr>
          <w:p w14:paraId="14AB58E8" w14:textId="77777777" w:rsidR="0032222D" w:rsidRPr="00876BFB" w:rsidRDefault="0032222D" w:rsidP="0032222D">
            <w:pPr>
              <w:jc w:val="right"/>
              <w:rPr>
                <w:rFonts w:eastAsia="Times New Roman" w:cs="Times New Roman"/>
                <w:color w:val="000000"/>
                <w:sz w:val="16"/>
                <w:szCs w:val="16"/>
              </w:rPr>
            </w:pPr>
            <w:r w:rsidRPr="00876BFB">
              <w:rPr>
                <w:rFonts w:eastAsia="Times New Roman" w:cs="Times New Roman"/>
                <w:color w:val="000000"/>
                <w:sz w:val="16"/>
                <w:szCs w:val="16"/>
              </w:rPr>
              <w:t>0.3</w:t>
            </w:r>
          </w:p>
        </w:tc>
        <w:tc>
          <w:tcPr>
            <w:tcW w:w="540" w:type="dxa"/>
            <w:tcBorders>
              <w:top w:val="nil"/>
              <w:left w:val="nil"/>
              <w:bottom w:val="single" w:sz="4" w:space="0" w:color="auto"/>
              <w:right w:val="single" w:sz="4" w:space="0" w:color="auto"/>
            </w:tcBorders>
            <w:shd w:val="clear" w:color="auto" w:fill="auto"/>
            <w:noWrap/>
            <w:hideMark/>
          </w:tcPr>
          <w:p w14:paraId="0C7E759B" w14:textId="77777777" w:rsidR="0032222D" w:rsidRPr="00876BFB" w:rsidRDefault="0032222D" w:rsidP="0032222D">
            <w:pPr>
              <w:rPr>
                <w:rFonts w:eastAsia="Times New Roman" w:cs="Times New Roman"/>
                <w:color w:val="000000"/>
                <w:sz w:val="16"/>
                <w:szCs w:val="16"/>
              </w:rPr>
            </w:pPr>
            <w:r w:rsidRPr="00876BFB">
              <w:rPr>
                <w:rFonts w:eastAsia="Times New Roman" w:cs="Times New Roman"/>
                <w:color w:val="000000"/>
                <w:sz w:val="16"/>
                <w:szCs w:val="16"/>
              </w:rPr>
              <w:t>K</w:t>
            </w:r>
          </w:p>
        </w:tc>
        <w:tc>
          <w:tcPr>
            <w:tcW w:w="2042" w:type="dxa"/>
            <w:tcBorders>
              <w:top w:val="nil"/>
              <w:left w:val="nil"/>
              <w:bottom w:val="single" w:sz="4" w:space="0" w:color="auto"/>
              <w:right w:val="single" w:sz="4" w:space="0" w:color="auto"/>
            </w:tcBorders>
            <w:shd w:val="clear" w:color="auto" w:fill="auto"/>
            <w:noWrap/>
            <w:hideMark/>
          </w:tcPr>
          <w:p w14:paraId="6A726D0F" w14:textId="4E9F4F8B" w:rsidR="0032222D" w:rsidRPr="00876BFB" w:rsidRDefault="004F060D" w:rsidP="0032222D">
            <w:pPr>
              <w:rPr>
                <w:rFonts w:eastAsia="Times New Roman" w:cs="Times New Roman"/>
                <w:color w:val="000000"/>
                <w:sz w:val="16"/>
                <w:szCs w:val="16"/>
              </w:rPr>
            </w:pPr>
            <w:r>
              <w:rPr>
                <w:rFonts w:eastAsia="Times New Roman" w:cs="Times New Roman"/>
                <w:color w:val="000000"/>
                <w:sz w:val="16"/>
                <w:szCs w:val="16"/>
              </w:rPr>
              <w:t>Access limited by flyover</w:t>
            </w:r>
          </w:p>
        </w:tc>
        <w:tc>
          <w:tcPr>
            <w:tcW w:w="4770" w:type="dxa"/>
            <w:tcBorders>
              <w:top w:val="nil"/>
              <w:left w:val="nil"/>
              <w:bottom w:val="single" w:sz="4" w:space="0" w:color="auto"/>
              <w:right w:val="single" w:sz="4" w:space="0" w:color="auto"/>
            </w:tcBorders>
            <w:shd w:val="clear" w:color="auto" w:fill="auto"/>
            <w:hideMark/>
          </w:tcPr>
          <w:p w14:paraId="42CEC9AB" w14:textId="00F57E6F" w:rsidR="0032222D" w:rsidRPr="00876BFB" w:rsidRDefault="00991CD2" w:rsidP="0032222D">
            <w:pPr>
              <w:rPr>
                <w:rFonts w:eastAsia="Times New Roman" w:cs="Times New Roman"/>
                <w:color w:val="000000"/>
                <w:sz w:val="16"/>
                <w:szCs w:val="16"/>
              </w:rPr>
            </w:pPr>
            <w:r>
              <w:rPr>
                <w:rFonts w:eastAsia="Times New Roman" w:cs="Times New Roman"/>
                <w:color w:val="000000"/>
                <w:sz w:val="16"/>
                <w:szCs w:val="16"/>
              </w:rPr>
              <w:t>Access need not be limited.</w:t>
            </w:r>
          </w:p>
        </w:tc>
      </w:tr>
      <w:tr w:rsidR="006A1B77" w:rsidRPr="00876BFB" w14:paraId="7F2B2340" w14:textId="77777777" w:rsidTr="00F96A41">
        <w:trPr>
          <w:gridAfter w:val="1"/>
          <w:wAfter w:w="190" w:type="dxa"/>
          <w:trHeight w:val="900"/>
        </w:trPr>
        <w:tc>
          <w:tcPr>
            <w:tcW w:w="935" w:type="dxa"/>
            <w:tcBorders>
              <w:top w:val="nil"/>
              <w:left w:val="single" w:sz="4" w:space="0" w:color="auto"/>
              <w:bottom w:val="single" w:sz="4" w:space="0" w:color="auto"/>
              <w:right w:val="single" w:sz="4" w:space="0" w:color="auto"/>
            </w:tcBorders>
            <w:shd w:val="clear" w:color="auto" w:fill="auto"/>
            <w:hideMark/>
          </w:tcPr>
          <w:p w14:paraId="40C638DD" w14:textId="0F395CF7" w:rsidR="0032222D" w:rsidRPr="00876BFB" w:rsidRDefault="0032222D" w:rsidP="0032222D">
            <w:pPr>
              <w:rPr>
                <w:rFonts w:eastAsia="Times New Roman" w:cs="Times New Roman"/>
                <w:color w:val="000000"/>
                <w:sz w:val="16"/>
                <w:szCs w:val="16"/>
              </w:rPr>
            </w:pPr>
            <w:r w:rsidRPr="00876BFB">
              <w:rPr>
                <w:rFonts w:eastAsia="Times New Roman" w:cs="Times New Roman"/>
                <w:color w:val="000000"/>
                <w:sz w:val="16"/>
                <w:szCs w:val="16"/>
              </w:rPr>
              <w:t xml:space="preserve">St. George Streets and Energy </w:t>
            </w:r>
          </w:p>
        </w:tc>
        <w:tc>
          <w:tcPr>
            <w:tcW w:w="411" w:type="dxa"/>
            <w:tcBorders>
              <w:top w:val="nil"/>
              <w:left w:val="nil"/>
              <w:bottom w:val="single" w:sz="4" w:space="0" w:color="auto"/>
              <w:right w:val="single" w:sz="4" w:space="0" w:color="auto"/>
            </w:tcBorders>
            <w:shd w:val="clear" w:color="auto" w:fill="auto"/>
            <w:noWrap/>
            <w:hideMark/>
          </w:tcPr>
          <w:p w14:paraId="0F804650" w14:textId="77777777" w:rsidR="0032222D" w:rsidRPr="00876BFB" w:rsidRDefault="0032222D" w:rsidP="0032222D">
            <w:pPr>
              <w:rPr>
                <w:rFonts w:eastAsia="Times New Roman" w:cs="Times New Roman"/>
                <w:color w:val="000000"/>
                <w:sz w:val="16"/>
                <w:szCs w:val="16"/>
              </w:rPr>
            </w:pPr>
            <w:r w:rsidRPr="00876BFB">
              <w:rPr>
                <w:rFonts w:eastAsia="Times New Roman" w:cs="Times New Roman"/>
                <w:color w:val="000000"/>
                <w:sz w:val="16"/>
                <w:szCs w:val="16"/>
              </w:rPr>
              <w:t> </w:t>
            </w:r>
          </w:p>
        </w:tc>
        <w:tc>
          <w:tcPr>
            <w:tcW w:w="1016" w:type="dxa"/>
            <w:tcBorders>
              <w:top w:val="nil"/>
              <w:left w:val="nil"/>
              <w:bottom w:val="single" w:sz="4" w:space="0" w:color="auto"/>
              <w:right w:val="single" w:sz="4" w:space="0" w:color="auto"/>
            </w:tcBorders>
            <w:shd w:val="clear" w:color="auto" w:fill="auto"/>
            <w:noWrap/>
            <w:hideMark/>
          </w:tcPr>
          <w:p w14:paraId="47161E3D" w14:textId="77777777" w:rsidR="0032222D" w:rsidRPr="00876BFB" w:rsidRDefault="0032222D" w:rsidP="0032222D">
            <w:pPr>
              <w:rPr>
                <w:rFonts w:eastAsia="Times New Roman" w:cs="Times New Roman"/>
                <w:color w:val="000000"/>
                <w:sz w:val="16"/>
                <w:szCs w:val="16"/>
              </w:rPr>
            </w:pPr>
            <w:r w:rsidRPr="00876BFB">
              <w:rPr>
                <w:rFonts w:eastAsia="Times New Roman" w:cs="Times New Roman"/>
                <w:color w:val="000000"/>
                <w:sz w:val="16"/>
                <w:szCs w:val="16"/>
              </w:rPr>
              <w:t>City Utilities</w:t>
            </w:r>
          </w:p>
        </w:tc>
        <w:tc>
          <w:tcPr>
            <w:tcW w:w="576" w:type="dxa"/>
            <w:tcBorders>
              <w:top w:val="nil"/>
              <w:left w:val="nil"/>
              <w:bottom w:val="single" w:sz="4" w:space="0" w:color="auto"/>
              <w:right w:val="single" w:sz="4" w:space="0" w:color="auto"/>
            </w:tcBorders>
            <w:shd w:val="clear" w:color="auto" w:fill="auto"/>
            <w:noWrap/>
            <w:hideMark/>
          </w:tcPr>
          <w:p w14:paraId="3692E653" w14:textId="77777777" w:rsidR="0032222D" w:rsidRPr="00876BFB" w:rsidRDefault="0032222D" w:rsidP="0032222D">
            <w:pPr>
              <w:jc w:val="right"/>
              <w:rPr>
                <w:rFonts w:eastAsia="Times New Roman" w:cs="Times New Roman"/>
                <w:color w:val="000000"/>
                <w:sz w:val="16"/>
                <w:szCs w:val="16"/>
              </w:rPr>
            </w:pPr>
            <w:r w:rsidRPr="00876BFB">
              <w:rPr>
                <w:rFonts w:eastAsia="Times New Roman" w:cs="Times New Roman"/>
                <w:color w:val="000000"/>
                <w:sz w:val="16"/>
                <w:szCs w:val="16"/>
              </w:rPr>
              <w:t>45.2</w:t>
            </w:r>
          </w:p>
        </w:tc>
        <w:tc>
          <w:tcPr>
            <w:tcW w:w="500" w:type="dxa"/>
            <w:tcBorders>
              <w:top w:val="nil"/>
              <w:left w:val="nil"/>
              <w:bottom w:val="single" w:sz="4" w:space="0" w:color="auto"/>
              <w:right w:val="single" w:sz="4" w:space="0" w:color="auto"/>
            </w:tcBorders>
            <w:shd w:val="clear" w:color="auto" w:fill="auto"/>
            <w:noWrap/>
            <w:hideMark/>
          </w:tcPr>
          <w:p w14:paraId="3C9AC1AA" w14:textId="77777777" w:rsidR="0032222D" w:rsidRPr="00876BFB" w:rsidRDefault="0032222D" w:rsidP="0032222D">
            <w:pPr>
              <w:jc w:val="right"/>
              <w:rPr>
                <w:rFonts w:eastAsia="Times New Roman" w:cs="Times New Roman"/>
                <w:color w:val="000000"/>
                <w:sz w:val="16"/>
                <w:szCs w:val="16"/>
              </w:rPr>
            </w:pPr>
            <w:r w:rsidRPr="00876BFB">
              <w:rPr>
                <w:rFonts w:eastAsia="Times New Roman" w:cs="Times New Roman"/>
                <w:color w:val="000000"/>
                <w:sz w:val="16"/>
                <w:szCs w:val="16"/>
              </w:rPr>
              <w:t>3.7</w:t>
            </w:r>
          </w:p>
        </w:tc>
        <w:tc>
          <w:tcPr>
            <w:tcW w:w="540" w:type="dxa"/>
            <w:tcBorders>
              <w:top w:val="nil"/>
              <w:left w:val="nil"/>
              <w:bottom w:val="single" w:sz="4" w:space="0" w:color="auto"/>
              <w:right w:val="single" w:sz="4" w:space="0" w:color="auto"/>
            </w:tcBorders>
            <w:shd w:val="clear" w:color="auto" w:fill="auto"/>
            <w:noWrap/>
            <w:hideMark/>
          </w:tcPr>
          <w:p w14:paraId="1804637D" w14:textId="77777777" w:rsidR="0032222D" w:rsidRPr="00876BFB" w:rsidRDefault="0032222D" w:rsidP="0032222D">
            <w:pPr>
              <w:rPr>
                <w:rFonts w:eastAsia="Times New Roman" w:cs="Times New Roman"/>
                <w:color w:val="000000"/>
                <w:sz w:val="16"/>
                <w:szCs w:val="16"/>
              </w:rPr>
            </w:pPr>
            <w:r w:rsidRPr="00876BFB">
              <w:rPr>
                <w:rFonts w:eastAsia="Times New Roman" w:cs="Times New Roman"/>
                <w:color w:val="000000"/>
                <w:sz w:val="16"/>
                <w:szCs w:val="16"/>
              </w:rPr>
              <w:t>L</w:t>
            </w:r>
          </w:p>
        </w:tc>
        <w:tc>
          <w:tcPr>
            <w:tcW w:w="2042" w:type="dxa"/>
            <w:tcBorders>
              <w:top w:val="nil"/>
              <w:left w:val="nil"/>
              <w:bottom w:val="single" w:sz="4" w:space="0" w:color="auto"/>
              <w:right w:val="single" w:sz="4" w:space="0" w:color="auto"/>
            </w:tcBorders>
            <w:shd w:val="clear" w:color="auto" w:fill="auto"/>
            <w:noWrap/>
            <w:hideMark/>
          </w:tcPr>
          <w:p w14:paraId="7B6965E2" w14:textId="1FEC13C7" w:rsidR="0032222D" w:rsidRPr="00876BFB" w:rsidRDefault="0032222D" w:rsidP="0032222D">
            <w:pPr>
              <w:rPr>
                <w:rFonts w:eastAsia="Times New Roman" w:cs="Times New Roman"/>
                <w:color w:val="000000"/>
                <w:sz w:val="16"/>
                <w:szCs w:val="16"/>
              </w:rPr>
            </w:pPr>
            <w:r w:rsidRPr="00876BFB">
              <w:rPr>
                <w:rFonts w:eastAsia="Times New Roman" w:cs="Times New Roman"/>
                <w:color w:val="000000"/>
                <w:sz w:val="16"/>
                <w:szCs w:val="16"/>
              </w:rPr>
              <w:t> </w:t>
            </w:r>
            <w:r w:rsidR="00991CD2">
              <w:rPr>
                <w:rFonts w:eastAsia="Times New Roman" w:cs="Times New Roman"/>
                <w:color w:val="000000"/>
                <w:sz w:val="16"/>
                <w:szCs w:val="16"/>
              </w:rPr>
              <w:t>L. Access to RHPW blocked by 1000E-RHPW intersection and DEIS Alternative 5 or CSU Alternative 1 Option 1 flyover connection</w:t>
            </w:r>
          </w:p>
        </w:tc>
        <w:tc>
          <w:tcPr>
            <w:tcW w:w="4770" w:type="dxa"/>
            <w:tcBorders>
              <w:top w:val="nil"/>
              <w:left w:val="nil"/>
              <w:bottom w:val="single" w:sz="4" w:space="0" w:color="auto"/>
              <w:right w:val="single" w:sz="4" w:space="0" w:color="auto"/>
            </w:tcBorders>
            <w:shd w:val="clear" w:color="auto" w:fill="auto"/>
            <w:hideMark/>
          </w:tcPr>
          <w:p w14:paraId="15768724" w14:textId="3B54A1B8" w:rsidR="0032222D" w:rsidRPr="00876BFB" w:rsidRDefault="00991CD2" w:rsidP="0032222D">
            <w:pPr>
              <w:rPr>
                <w:rFonts w:eastAsia="Times New Roman" w:cs="Times New Roman"/>
                <w:color w:val="000000"/>
                <w:sz w:val="16"/>
                <w:szCs w:val="16"/>
              </w:rPr>
            </w:pPr>
            <w:r>
              <w:rPr>
                <w:rFonts w:eastAsia="Times New Roman" w:cs="Times New Roman"/>
                <w:color w:val="000000"/>
                <w:sz w:val="16"/>
                <w:szCs w:val="16"/>
              </w:rPr>
              <w:t xml:space="preserve">L. Access could be allowed via new connection from </w:t>
            </w:r>
            <w:r w:rsidR="0032222D" w:rsidRPr="00876BFB">
              <w:rPr>
                <w:rFonts w:eastAsia="Times New Roman" w:cs="Times New Roman"/>
                <w:color w:val="000000"/>
                <w:sz w:val="16"/>
                <w:szCs w:val="16"/>
              </w:rPr>
              <w:t xml:space="preserve">Waterworks Dr. to 350 N. </w:t>
            </w:r>
          </w:p>
        </w:tc>
      </w:tr>
      <w:tr w:rsidR="0032222D" w:rsidRPr="00876BFB" w14:paraId="76752DB7" w14:textId="77777777" w:rsidTr="00F96A41">
        <w:trPr>
          <w:gridAfter w:val="1"/>
          <w:wAfter w:w="190" w:type="dxa"/>
          <w:trHeight w:val="300"/>
        </w:trPr>
        <w:tc>
          <w:tcPr>
            <w:tcW w:w="10790" w:type="dxa"/>
            <w:gridSpan w:val="8"/>
            <w:tcBorders>
              <w:top w:val="nil"/>
              <w:left w:val="single" w:sz="4" w:space="0" w:color="auto"/>
              <w:bottom w:val="single" w:sz="4" w:space="0" w:color="auto"/>
              <w:right w:val="single" w:sz="4" w:space="0" w:color="auto"/>
            </w:tcBorders>
            <w:shd w:val="clear" w:color="auto" w:fill="auto"/>
            <w:hideMark/>
          </w:tcPr>
          <w:p w14:paraId="6406DDBB" w14:textId="5B26D16D" w:rsidR="0032222D" w:rsidRPr="002561D7" w:rsidRDefault="0032222D" w:rsidP="0032222D">
            <w:pPr>
              <w:rPr>
                <w:rFonts w:eastAsia="Times New Roman" w:cs="Times New Roman"/>
                <w:b/>
                <w:bCs/>
                <w:color w:val="000000"/>
                <w:sz w:val="16"/>
                <w:szCs w:val="16"/>
              </w:rPr>
            </w:pPr>
            <w:r w:rsidRPr="00876BFB">
              <w:rPr>
                <w:rFonts w:eastAsia="Times New Roman" w:cs="Times New Roman"/>
                <w:b/>
                <w:bCs/>
                <w:color w:val="000000"/>
                <w:sz w:val="16"/>
                <w:szCs w:val="16"/>
              </w:rPr>
              <w:t>Partial Acquisitions</w:t>
            </w:r>
          </w:p>
        </w:tc>
      </w:tr>
      <w:tr w:rsidR="006A1B77" w:rsidRPr="00876BFB" w14:paraId="45D65C1A" w14:textId="77777777" w:rsidTr="00F96A41">
        <w:trPr>
          <w:gridAfter w:val="1"/>
          <w:wAfter w:w="190" w:type="dxa"/>
          <w:trHeight w:val="300"/>
        </w:trPr>
        <w:tc>
          <w:tcPr>
            <w:tcW w:w="935" w:type="dxa"/>
            <w:tcBorders>
              <w:top w:val="nil"/>
              <w:left w:val="single" w:sz="4" w:space="0" w:color="auto"/>
              <w:bottom w:val="single" w:sz="4" w:space="0" w:color="auto"/>
              <w:right w:val="single" w:sz="4" w:space="0" w:color="auto"/>
            </w:tcBorders>
            <w:shd w:val="clear" w:color="auto" w:fill="auto"/>
            <w:hideMark/>
          </w:tcPr>
          <w:p w14:paraId="0867BD12" w14:textId="77777777" w:rsidR="0032222D" w:rsidRPr="00876BFB" w:rsidRDefault="0032222D" w:rsidP="0032222D">
            <w:pPr>
              <w:rPr>
                <w:rFonts w:eastAsia="Times New Roman" w:cs="Times New Roman"/>
                <w:color w:val="000000"/>
                <w:sz w:val="16"/>
                <w:szCs w:val="16"/>
              </w:rPr>
            </w:pPr>
            <w:r w:rsidRPr="00876BFB">
              <w:rPr>
                <w:rFonts w:eastAsia="Times New Roman" w:cs="Times New Roman"/>
                <w:color w:val="000000"/>
                <w:sz w:val="16"/>
                <w:szCs w:val="16"/>
              </w:rPr>
              <w:t>SG-1381-E-1</w:t>
            </w:r>
          </w:p>
        </w:tc>
        <w:tc>
          <w:tcPr>
            <w:tcW w:w="411" w:type="dxa"/>
            <w:tcBorders>
              <w:top w:val="nil"/>
              <w:left w:val="nil"/>
              <w:bottom w:val="single" w:sz="4" w:space="0" w:color="auto"/>
              <w:right w:val="single" w:sz="4" w:space="0" w:color="auto"/>
            </w:tcBorders>
            <w:shd w:val="clear" w:color="auto" w:fill="auto"/>
            <w:noWrap/>
            <w:hideMark/>
          </w:tcPr>
          <w:p w14:paraId="0ECD0B1F" w14:textId="2232A5E9" w:rsidR="0032222D" w:rsidRPr="00876BFB" w:rsidRDefault="0032222D" w:rsidP="0032222D">
            <w:pPr>
              <w:rPr>
                <w:rFonts w:eastAsia="Times New Roman" w:cs="Times New Roman"/>
                <w:color w:val="000000"/>
                <w:sz w:val="16"/>
                <w:szCs w:val="16"/>
              </w:rPr>
            </w:pPr>
            <w:r>
              <w:rPr>
                <w:rFonts w:eastAsia="Times New Roman" w:cs="Times New Roman"/>
                <w:color w:val="000000"/>
                <w:sz w:val="16"/>
                <w:szCs w:val="16"/>
              </w:rPr>
              <w:t>C</w:t>
            </w:r>
          </w:p>
        </w:tc>
        <w:tc>
          <w:tcPr>
            <w:tcW w:w="1016" w:type="dxa"/>
            <w:tcBorders>
              <w:top w:val="nil"/>
              <w:left w:val="nil"/>
              <w:bottom w:val="single" w:sz="4" w:space="0" w:color="auto"/>
              <w:right w:val="single" w:sz="4" w:space="0" w:color="auto"/>
            </w:tcBorders>
            <w:shd w:val="clear" w:color="auto" w:fill="auto"/>
            <w:noWrap/>
            <w:hideMark/>
          </w:tcPr>
          <w:p w14:paraId="6B3064D9" w14:textId="77777777" w:rsidR="0032222D" w:rsidRPr="00876BFB" w:rsidRDefault="0032222D" w:rsidP="0032222D">
            <w:pPr>
              <w:rPr>
                <w:rFonts w:eastAsia="Times New Roman" w:cs="Times New Roman"/>
                <w:color w:val="000000"/>
                <w:sz w:val="16"/>
                <w:szCs w:val="16"/>
              </w:rPr>
            </w:pPr>
            <w:r w:rsidRPr="00876BFB">
              <w:rPr>
                <w:rFonts w:eastAsia="Times New Roman" w:cs="Times New Roman"/>
                <w:color w:val="000000"/>
                <w:sz w:val="16"/>
                <w:szCs w:val="16"/>
              </w:rPr>
              <w:t>Gustave A Larson Company</w:t>
            </w:r>
          </w:p>
        </w:tc>
        <w:tc>
          <w:tcPr>
            <w:tcW w:w="576" w:type="dxa"/>
            <w:tcBorders>
              <w:top w:val="nil"/>
              <w:left w:val="nil"/>
              <w:bottom w:val="single" w:sz="4" w:space="0" w:color="auto"/>
              <w:right w:val="single" w:sz="4" w:space="0" w:color="auto"/>
            </w:tcBorders>
            <w:shd w:val="clear" w:color="auto" w:fill="auto"/>
            <w:noWrap/>
            <w:hideMark/>
          </w:tcPr>
          <w:p w14:paraId="3A99C8B3" w14:textId="77777777" w:rsidR="0032222D" w:rsidRPr="00876BFB" w:rsidRDefault="0032222D" w:rsidP="0032222D">
            <w:pPr>
              <w:jc w:val="right"/>
              <w:rPr>
                <w:rFonts w:eastAsia="Times New Roman" w:cs="Times New Roman"/>
                <w:color w:val="000000"/>
                <w:sz w:val="16"/>
                <w:szCs w:val="16"/>
              </w:rPr>
            </w:pPr>
            <w:r w:rsidRPr="00876BFB">
              <w:rPr>
                <w:rFonts w:eastAsia="Times New Roman" w:cs="Times New Roman"/>
                <w:color w:val="000000"/>
                <w:sz w:val="16"/>
                <w:szCs w:val="16"/>
              </w:rPr>
              <w:t>3.5</w:t>
            </w:r>
          </w:p>
        </w:tc>
        <w:tc>
          <w:tcPr>
            <w:tcW w:w="500" w:type="dxa"/>
            <w:tcBorders>
              <w:top w:val="nil"/>
              <w:left w:val="nil"/>
              <w:bottom w:val="single" w:sz="4" w:space="0" w:color="auto"/>
              <w:right w:val="single" w:sz="4" w:space="0" w:color="auto"/>
            </w:tcBorders>
            <w:shd w:val="clear" w:color="auto" w:fill="auto"/>
            <w:noWrap/>
            <w:hideMark/>
          </w:tcPr>
          <w:p w14:paraId="38B55C36" w14:textId="77777777" w:rsidR="0032222D" w:rsidRPr="00876BFB" w:rsidRDefault="0032222D" w:rsidP="0032222D">
            <w:pPr>
              <w:jc w:val="right"/>
              <w:rPr>
                <w:rFonts w:eastAsia="Times New Roman" w:cs="Times New Roman"/>
                <w:color w:val="000000"/>
                <w:sz w:val="16"/>
                <w:szCs w:val="16"/>
              </w:rPr>
            </w:pPr>
            <w:r w:rsidRPr="00876BFB">
              <w:rPr>
                <w:rFonts w:eastAsia="Times New Roman" w:cs="Times New Roman"/>
                <w:color w:val="000000"/>
                <w:sz w:val="16"/>
                <w:szCs w:val="16"/>
              </w:rPr>
              <w:t>0.8</w:t>
            </w:r>
          </w:p>
        </w:tc>
        <w:tc>
          <w:tcPr>
            <w:tcW w:w="540" w:type="dxa"/>
            <w:tcBorders>
              <w:top w:val="nil"/>
              <w:left w:val="nil"/>
              <w:bottom w:val="single" w:sz="4" w:space="0" w:color="auto"/>
              <w:right w:val="single" w:sz="4" w:space="0" w:color="auto"/>
            </w:tcBorders>
            <w:shd w:val="clear" w:color="auto" w:fill="auto"/>
            <w:noWrap/>
            <w:hideMark/>
          </w:tcPr>
          <w:p w14:paraId="209F4DA6" w14:textId="77777777" w:rsidR="0032222D" w:rsidRPr="00876BFB" w:rsidRDefault="0032222D" w:rsidP="0032222D">
            <w:pPr>
              <w:rPr>
                <w:rFonts w:eastAsia="Times New Roman" w:cs="Times New Roman"/>
                <w:color w:val="000000"/>
                <w:sz w:val="16"/>
                <w:szCs w:val="16"/>
              </w:rPr>
            </w:pPr>
            <w:r w:rsidRPr="00876BFB">
              <w:rPr>
                <w:rFonts w:eastAsia="Times New Roman" w:cs="Times New Roman"/>
                <w:color w:val="000000"/>
                <w:sz w:val="16"/>
                <w:szCs w:val="16"/>
              </w:rPr>
              <w:t>M</w:t>
            </w:r>
          </w:p>
        </w:tc>
        <w:tc>
          <w:tcPr>
            <w:tcW w:w="2042" w:type="dxa"/>
            <w:tcBorders>
              <w:top w:val="nil"/>
              <w:left w:val="nil"/>
              <w:bottom w:val="single" w:sz="4" w:space="0" w:color="auto"/>
              <w:right w:val="single" w:sz="4" w:space="0" w:color="auto"/>
            </w:tcBorders>
            <w:shd w:val="clear" w:color="auto" w:fill="auto"/>
            <w:noWrap/>
            <w:hideMark/>
          </w:tcPr>
          <w:p w14:paraId="1A729E77" w14:textId="05969411" w:rsidR="0032222D" w:rsidRPr="00876BFB" w:rsidRDefault="00991CD2" w:rsidP="0032222D">
            <w:pPr>
              <w:rPr>
                <w:rFonts w:eastAsia="Times New Roman" w:cs="Times New Roman"/>
                <w:color w:val="000000"/>
                <w:sz w:val="16"/>
                <w:szCs w:val="16"/>
              </w:rPr>
            </w:pPr>
            <w:r>
              <w:rPr>
                <w:rFonts w:eastAsia="Times New Roman" w:cs="Times New Roman"/>
                <w:color w:val="000000"/>
                <w:sz w:val="16"/>
                <w:szCs w:val="16"/>
              </w:rPr>
              <w:t>Same as L above.</w:t>
            </w:r>
          </w:p>
        </w:tc>
        <w:tc>
          <w:tcPr>
            <w:tcW w:w="4770" w:type="dxa"/>
            <w:tcBorders>
              <w:top w:val="nil"/>
              <w:left w:val="nil"/>
              <w:bottom w:val="single" w:sz="4" w:space="0" w:color="auto"/>
              <w:right w:val="single" w:sz="4" w:space="0" w:color="auto"/>
            </w:tcBorders>
            <w:shd w:val="clear" w:color="auto" w:fill="auto"/>
            <w:hideMark/>
          </w:tcPr>
          <w:p w14:paraId="3A3607CF" w14:textId="2F1A5D3C" w:rsidR="0032222D" w:rsidRPr="00876BFB" w:rsidRDefault="00991CD2" w:rsidP="0032222D">
            <w:pPr>
              <w:rPr>
                <w:rFonts w:eastAsia="Times New Roman" w:cs="Times New Roman"/>
                <w:color w:val="000000"/>
                <w:sz w:val="16"/>
                <w:szCs w:val="16"/>
              </w:rPr>
            </w:pPr>
            <w:r>
              <w:rPr>
                <w:rFonts w:eastAsia="Times New Roman" w:cs="Times New Roman"/>
                <w:color w:val="000000"/>
                <w:sz w:val="16"/>
                <w:szCs w:val="16"/>
              </w:rPr>
              <w:t>Same as L above.</w:t>
            </w:r>
          </w:p>
        </w:tc>
      </w:tr>
      <w:tr w:rsidR="006A1B77" w:rsidRPr="00876BFB" w14:paraId="4747E506" w14:textId="77777777" w:rsidTr="00F96A41">
        <w:trPr>
          <w:gridAfter w:val="1"/>
          <w:wAfter w:w="190" w:type="dxa"/>
          <w:trHeight w:val="300"/>
        </w:trPr>
        <w:tc>
          <w:tcPr>
            <w:tcW w:w="935" w:type="dxa"/>
            <w:tcBorders>
              <w:top w:val="nil"/>
              <w:left w:val="single" w:sz="4" w:space="0" w:color="auto"/>
              <w:bottom w:val="single" w:sz="4" w:space="0" w:color="auto"/>
              <w:right w:val="single" w:sz="4" w:space="0" w:color="auto"/>
            </w:tcBorders>
            <w:shd w:val="clear" w:color="auto" w:fill="auto"/>
            <w:hideMark/>
          </w:tcPr>
          <w:p w14:paraId="4B982B5C" w14:textId="77777777" w:rsidR="0032222D" w:rsidRPr="00876BFB" w:rsidRDefault="0032222D" w:rsidP="0032222D">
            <w:pPr>
              <w:rPr>
                <w:rFonts w:eastAsia="Times New Roman" w:cs="Times New Roman"/>
                <w:color w:val="000000"/>
                <w:sz w:val="16"/>
                <w:szCs w:val="16"/>
              </w:rPr>
            </w:pPr>
            <w:r w:rsidRPr="00876BFB">
              <w:rPr>
                <w:rFonts w:eastAsia="Times New Roman" w:cs="Times New Roman"/>
                <w:color w:val="000000"/>
                <w:sz w:val="16"/>
                <w:szCs w:val="16"/>
              </w:rPr>
              <w:t>SG-1734-A-1-B-1</w:t>
            </w:r>
          </w:p>
        </w:tc>
        <w:tc>
          <w:tcPr>
            <w:tcW w:w="411" w:type="dxa"/>
            <w:tcBorders>
              <w:top w:val="nil"/>
              <w:left w:val="nil"/>
              <w:bottom w:val="single" w:sz="4" w:space="0" w:color="auto"/>
              <w:right w:val="single" w:sz="4" w:space="0" w:color="auto"/>
            </w:tcBorders>
            <w:shd w:val="clear" w:color="auto" w:fill="auto"/>
            <w:noWrap/>
            <w:hideMark/>
          </w:tcPr>
          <w:p w14:paraId="27C44110" w14:textId="697CBADB" w:rsidR="0032222D" w:rsidRPr="00876BFB" w:rsidRDefault="0032222D" w:rsidP="0032222D">
            <w:pPr>
              <w:rPr>
                <w:rFonts w:eastAsia="Times New Roman" w:cs="Times New Roman"/>
                <w:color w:val="000000"/>
                <w:sz w:val="16"/>
                <w:szCs w:val="16"/>
              </w:rPr>
            </w:pPr>
            <w:r>
              <w:rPr>
                <w:rFonts w:eastAsia="Times New Roman" w:cs="Times New Roman"/>
                <w:color w:val="000000"/>
                <w:sz w:val="16"/>
                <w:szCs w:val="16"/>
              </w:rPr>
              <w:t>C</w:t>
            </w:r>
          </w:p>
        </w:tc>
        <w:tc>
          <w:tcPr>
            <w:tcW w:w="1016" w:type="dxa"/>
            <w:tcBorders>
              <w:top w:val="nil"/>
              <w:left w:val="nil"/>
              <w:bottom w:val="single" w:sz="4" w:space="0" w:color="auto"/>
              <w:right w:val="single" w:sz="4" w:space="0" w:color="auto"/>
            </w:tcBorders>
            <w:shd w:val="clear" w:color="auto" w:fill="auto"/>
            <w:noWrap/>
            <w:hideMark/>
          </w:tcPr>
          <w:p w14:paraId="2F00D815" w14:textId="77777777" w:rsidR="0032222D" w:rsidRPr="00876BFB" w:rsidRDefault="0032222D" w:rsidP="0032222D">
            <w:pPr>
              <w:rPr>
                <w:rFonts w:eastAsia="Times New Roman" w:cs="Times New Roman"/>
                <w:color w:val="000000"/>
                <w:sz w:val="16"/>
                <w:szCs w:val="16"/>
              </w:rPr>
            </w:pPr>
            <w:r w:rsidRPr="00876BFB">
              <w:rPr>
                <w:rFonts w:eastAsia="Times New Roman" w:cs="Times New Roman"/>
                <w:color w:val="000000"/>
                <w:sz w:val="16"/>
                <w:szCs w:val="16"/>
              </w:rPr>
              <w:t>St. George Animal Shelter</w:t>
            </w:r>
          </w:p>
        </w:tc>
        <w:tc>
          <w:tcPr>
            <w:tcW w:w="576" w:type="dxa"/>
            <w:tcBorders>
              <w:top w:val="nil"/>
              <w:left w:val="nil"/>
              <w:bottom w:val="single" w:sz="4" w:space="0" w:color="auto"/>
              <w:right w:val="single" w:sz="4" w:space="0" w:color="auto"/>
            </w:tcBorders>
            <w:shd w:val="clear" w:color="auto" w:fill="auto"/>
            <w:noWrap/>
            <w:hideMark/>
          </w:tcPr>
          <w:p w14:paraId="4E6E6C3A" w14:textId="77777777" w:rsidR="0032222D" w:rsidRPr="00876BFB" w:rsidRDefault="0032222D" w:rsidP="0032222D">
            <w:pPr>
              <w:jc w:val="right"/>
              <w:rPr>
                <w:rFonts w:eastAsia="Times New Roman" w:cs="Times New Roman"/>
                <w:color w:val="000000"/>
                <w:sz w:val="16"/>
                <w:szCs w:val="16"/>
              </w:rPr>
            </w:pPr>
            <w:r w:rsidRPr="00876BFB">
              <w:rPr>
                <w:rFonts w:eastAsia="Times New Roman" w:cs="Times New Roman"/>
                <w:color w:val="000000"/>
                <w:sz w:val="16"/>
                <w:szCs w:val="16"/>
              </w:rPr>
              <w:t>5.5</w:t>
            </w:r>
          </w:p>
        </w:tc>
        <w:tc>
          <w:tcPr>
            <w:tcW w:w="500" w:type="dxa"/>
            <w:tcBorders>
              <w:top w:val="nil"/>
              <w:left w:val="nil"/>
              <w:bottom w:val="single" w:sz="4" w:space="0" w:color="auto"/>
              <w:right w:val="single" w:sz="4" w:space="0" w:color="auto"/>
            </w:tcBorders>
            <w:shd w:val="clear" w:color="auto" w:fill="auto"/>
            <w:noWrap/>
            <w:hideMark/>
          </w:tcPr>
          <w:p w14:paraId="7D3ADBA9" w14:textId="77777777" w:rsidR="0032222D" w:rsidRPr="00876BFB" w:rsidRDefault="0032222D" w:rsidP="0032222D">
            <w:pPr>
              <w:jc w:val="right"/>
              <w:rPr>
                <w:rFonts w:eastAsia="Times New Roman" w:cs="Times New Roman"/>
                <w:color w:val="000000"/>
                <w:sz w:val="16"/>
                <w:szCs w:val="16"/>
              </w:rPr>
            </w:pPr>
            <w:r w:rsidRPr="00876BFB">
              <w:rPr>
                <w:rFonts w:eastAsia="Times New Roman" w:cs="Times New Roman"/>
                <w:color w:val="000000"/>
                <w:sz w:val="16"/>
                <w:szCs w:val="16"/>
              </w:rPr>
              <w:t>0.1</w:t>
            </w:r>
          </w:p>
        </w:tc>
        <w:tc>
          <w:tcPr>
            <w:tcW w:w="540" w:type="dxa"/>
            <w:tcBorders>
              <w:top w:val="nil"/>
              <w:left w:val="nil"/>
              <w:bottom w:val="single" w:sz="4" w:space="0" w:color="auto"/>
              <w:right w:val="single" w:sz="4" w:space="0" w:color="auto"/>
            </w:tcBorders>
            <w:shd w:val="clear" w:color="auto" w:fill="auto"/>
            <w:noWrap/>
            <w:hideMark/>
          </w:tcPr>
          <w:p w14:paraId="5609E67E" w14:textId="77777777" w:rsidR="0032222D" w:rsidRPr="00876BFB" w:rsidRDefault="0032222D" w:rsidP="0032222D">
            <w:pPr>
              <w:rPr>
                <w:rFonts w:eastAsia="Times New Roman" w:cs="Times New Roman"/>
                <w:color w:val="000000"/>
                <w:sz w:val="16"/>
                <w:szCs w:val="16"/>
              </w:rPr>
            </w:pPr>
            <w:r w:rsidRPr="00876BFB">
              <w:rPr>
                <w:rFonts w:eastAsia="Times New Roman" w:cs="Times New Roman"/>
                <w:color w:val="000000"/>
                <w:sz w:val="16"/>
                <w:szCs w:val="16"/>
              </w:rPr>
              <w:t>N</w:t>
            </w:r>
          </w:p>
        </w:tc>
        <w:tc>
          <w:tcPr>
            <w:tcW w:w="2042" w:type="dxa"/>
            <w:tcBorders>
              <w:top w:val="nil"/>
              <w:left w:val="nil"/>
              <w:bottom w:val="single" w:sz="4" w:space="0" w:color="auto"/>
              <w:right w:val="single" w:sz="4" w:space="0" w:color="auto"/>
            </w:tcBorders>
            <w:shd w:val="clear" w:color="auto" w:fill="auto"/>
            <w:noWrap/>
            <w:hideMark/>
          </w:tcPr>
          <w:p w14:paraId="54DC529A" w14:textId="051561FF" w:rsidR="0032222D" w:rsidRPr="00876BFB" w:rsidRDefault="00991CD2" w:rsidP="0032222D">
            <w:pPr>
              <w:rPr>
                <w:rFonts w:eastAsia="Times New Roman" w:cs="Times New Roman"/>
                <w:color w:val="000000"/>
                <w:sz w:val="16"/>
                <w:szCs w:val="16"/>
              </w:rPr>
            </w:pPr>
            <w:r>
              <w:rPr>
                <w:rFonts w:eastAsia="Times New Roman" w:cs="Times New Roman"/>
                <w:color w:val="000000"/>
                <w:sz w:val="16"/>
                <w:szCs w:val="16"/>
              </w:rPr>
              <w:t>Same as L above.</w:t>
            </w:r>
          </w:p>
        </w:tc>
        <w:tc>
          <w:tcPr>
            <w:tcW w:w="4770" w:type="dxa"/>
            <w:tcBorders>
              <w:top w:val="nil"/>
              <w:left w:val="nil"/>
              <w:bottom w:val="single" w:sz="4" w:space="0" w:color="auto"/>
              <w:right w:val="single" w:sz="4" w:space="0" w:color="auto"/>
            </w:tcBorders>
            <w:shd w:val="clear" w:color="auto" w:fill="auto"/>
            <w:hideMark/>
          </w:tcPr>
          <w:p w14:paraId="2359CE31" w14:textId="2E3431EB" w:rsidR="0032222D" w:rsidRPr="00876BFB" w:rsidRDefault="00991CD2" w:rsidP="0032222D">
            <w:pPr>
              <w:rPr>
                <w:rFonts w:eastAsia="Times New Roman" w:cs="Times New Roman"/>
                <w:color w:val="000000"/>
                <w:sz w:val="16"/>
                <w:szCs w:val="16"/>
              </w:rPr>
            </w:pPr>
            <w:r>
              <w:rPr>
                <w:rFonts w:eastAsia="Times New Roman" w:cs="Times New Roman"/>
                <w:color w:val="000000"/>
                <w:sz w:val="16"/>
                <w:szCs w:val="16"/>
              </w:rPr>
              <w:t>Same as L above.</w:t>
            </w:r>
          </w:p>
        </w:tc>
      </w:tr>
      <w:tr w:rsidR="006A1B77" w:rsidRPr="00876BFB" w14:paraId="0B7AD602" w14:textId="77777777" w:rsidTr="00F96A41">
        <w:trPr>
          <w:gridAfter w:val="1"/>
          <w:wAfter w:w="190" w:type="dxa"/>
          <w:trHeight w:val="300"/>
        </w:trPr>
        <w:tc>
          <w:tcPr>
            <w:tcW w:w="935" w:type="dxa"/>
            <w:tcBorders>
              <w:top w:val="nil"/>
              <w:left w:val="single" w:sz="4" w:space="0" w:color="auto"/>
              <w:bottom w:val="single" w:sz="4" w:space="0" w:color="auto"/>
              <w:right w:val="single" w:sz="4" w:space="0" w:color="auto"/>
            </w:tcBorders>
            <w:shd w:val="clear" w:color="auto" w:fill="auto"/>
            <w:hideMark/>
          </w:tcPr>
          <w:p w14:paraId="2C29EC00" w14:textId="77777777" w:rsidR="0032222D" w:rsidRPr="00876BFB" w:rsidRDefault="0032222D" w:rsidP="0032222D">
            <w:pPr>
              <w:rPr>
                <w:rFonts w:eastAsia="Times New Roman" w:cs="Times New Roman"/>
                <w:color w:val="000000"/>
                <w:sz w:val="16"/>
                <w:szCs w:val="16"/>
              </w:rPr>
            </w:pPr>
            <w:r w:rsidRPr="00876BFB">
              <w:rPr>
                <w:rFonts w:eastAsia="Times New Roman" w:cs="Times New Roman"/>
                <w:color w:val="000000"/>
                <w:sz w:val="16"/>
                <w:szCs w:val="16"/>
              </w:rPr>
              <w:t>SG-1734-A-1-B-2</w:t>
            </w:r>
          </w:p>
        </w:tc>
        <w:tc>
          <w:tcPr>
            <w:tcW w:w="411" w:type="dxa"/>
            <w:tcBorders>
              <w:top w:val="nil"/>
              <w:left w:val="nil"/>
              <w:bottom w:val="single" w:sz="4" w:space="0" w:color="auto"/>
              <w:right w:val="single" w:sz="4" w:space="0" w:color="auto"/>
            </w:tcBorders>
            <w:shd w:val="clear" w:color="auto" w:fill="auto"/>
            <w:noWrap/>
            <w:hideMark/>
          </w:tcPr>
          <w:p w14:paraId="5F4F8727" w14:textId="756E4902" w:rsidR="0032222D" w:rsidRPr="00876BFB" w:rsidRDefault="0032222D" w:rsidP="0032222D">
            <w:pPr>
              <w:rPr>
                <w:rFonts w:eastAsia="Times New Roman" w:cs="Times New Roman"/>
                <w:color w:val="000000"/>
                <w:sz w:val="16"/>
                <w:szCs w:val="16"/>
              </w:rPr>
            </w:pPr>
            <w:r>
              <w:rPr>
                <w:rFonts w:eastAsia="Times New Roman" w:cs="Times New Roman"/>
                <w:color w:val="000000"/>
                <w:sz w:val="16"/>
                <w:szCs w:val="16"/>
              </w:rPr>
              <w:t>C</w:t>
            </w:r>
          </w:p>
        </w:tc>
        <w:tc>
          <w:tcPr>
            <w:tcW w:w="1016" w:type="dxa"/>
            <w:tcBorders>
              <w:top w:val="nil"/>
              <w:left w:val="nil"/>
              <w:bottom w:val="single" w:sz="4" w:space="0" w:color="auto"/>
              <w:right w:val="single" w:sz="4" w:space="0" w:color="auto"/>
            </w:tcBorders>
            <w:shd w:val="clear" w:color="auto" w:fill="auto"/>
            <w:noWrap/>
            <w:hideMark/>
          </w:tcPr>
          <w:p w14:paraId="0900C421" w14:textId="76D1344F" w:rsidR="0032222D" w:rsidRPr="00876BFB" w:rsidRDefault="0032222D" w:rsidP="0032222D">
            <w:pPr>
              <w:rPr>
                <w:rFonts w:eastAsia="Times New Roman" w:cs="Times New Roman"/>
                <w:color w:val="000000"/>
                <w:sz w:val="16"/>
                <w:szCs w:val="16"/>
              </w:rPr>
            </w:pPr>
            <w:r w:rsidRPr="00876BFB">
              <w:rPr>
                <w:rFonts w:eastAsia="Times New Roman" w:cs="Times New Roman"/>
                <w:color w:val="000000"/>
                <w:sz w:val="16"/>
                <w:szCs w:val="16"/>
              </w:rPr>
              <w:t xml:space="preserve">AWI </w:t>
            </w:r>
          </w:p>
        </w:tc>
        <w:tc>
          <w:tcPr>
            <w:tcW w:w="576" w:type="dxa"/>
            <w:tcBorders>
              <w:top w:val="nil"/>
              <w:left w:val="nil"/>
              <w:bottom w:val="single" w:sz="4" w:space="0" w:color="auto"/>
              <w:right w:val="single" w:sz="4" w:space="0" w:color="auto"/>
            </w:tcBorders>
            <w:shd w:val="clear" w:color="auto" w:fill="auto"/>
            <w:noWrap/>
            <w:hideMark/>
          </w:tcPr>
          <w:p w14:paraId="7D70DB1C" w14:textId="77777777" w:rsidR="0032222D" w:rsidRPr="00876BFB" w:rsidRDefault="0032222D" w:rsidP="0032222D">
            <w:pPr>
              <w:jc w:val="right"/>
              <w:rPr>
                <w:rFonts w:eastAsia="Times New Roman" w:cs="Times New Roman"/>
                <w:color w:val="000000"/>
                <w:sz w:val="16"/>
                <w:szCs w:val="16"/>
              </w:rPr>
            </w:pPr>
            <w:r w:rsidRPr="00876BFB">
              <w:rPr>
                <w:rFonts w:eastAsia="Times New Roman" w:cs="Times New Roman"/>
                <w:color w:val="000000"/>
                <w:sz w:val="16"/>
                <w:szCs w:val="16"/>
              </w:rPr>
              <w:t>1</w:t>
            </w:r>
          </w:p>
        </w:tc>
        <w:tc>
          <w:tcPr>
            <w:tcW w:w="500" w:type="dxa"/>
            <w:tcBorders>
              <w:top w:val="nil"/>
              <w:left w:val="nil"/>
              <w:bottom w:val="single" w:sz="4" w:space="0" w:color="auto"/>
              <w:right w:val="single" w:sz="4" w:space="0" w:color="auto"/>
            </w:tcBorders>
            <w:shd w:val="clear" w:color="auto" w:fill="auto"/>
            <w:noWrap/>
            <w:hideMark/>
          </w:tcPr>
          <w:p w14:paraId="6D92B90E" w14:textId="77777777" w:rsidR="0032222D" w:rsidRPr="00876BFB" w:rsidRDefault="0032222D" w:rsidP="0032222D">
            <w:pPr>
              <w:jc w:val="right"/>
              <w:rPr>
                <w:rFonts w:eastAsia="Times New Roman" w:cs="Times New Roman"/>
                <w:color w:val="000000"/>
                <w:sz w:val="16"/>
                <w:szCs w:val="16"/>
              </w:rPr>
            </w:pPr>
            <w:r w:rsidRPr="00876BFB">
              <w:rPr>
                <w:rFonts w:eastAsia="Times New Roman" w:cs="Times New Roman"/>
                <w:color w:val="000000"/>
                <w:sz w:val="16"/>
                <w:szCs w:val="16"/>
              </w:rPr>
              <w:t>0.2</w:t>
            </w:r>
          </w:p>
        </w:tc>
        <w:tc>
          <w:tcPr>
            <w:tcW w:w="540" w:type="dxa"/>
            <w:tcBorders>
              <w:top w:val="nil"/>
              <w:left w:val="nil"/>
              <w:bottom w:val="single" w:sz="4" w:space="0" w:color="auto"/>
              <w:right w:val="single" w:sz="4" w:space="0" w:color="auto"/>
            </w:tcBorders>
            <w:shd w:val="clear" w:color="auto" w:fill="auto"/>
            <w:noWrap/>
            <w:hideMark/>
          </w:tcPr>
          <w:p w14:paraId="30D23FE7" w14:textId="77777777" w:rsidR="0032222D" w:rsidRPr="00876BFB" w:rsidRDefault="0032222D" w:rsidP="0032222D">
            <w:pPr>
              <w:rPr>
                <w:rFonts w:eastAsia="Times New Roman" w:cs="Times New Roman"/>
                <w:color w:val="000000"/>
                <w:sz w:val="16"/>
                <w:szCs w:val="16"/>
              </w:rPr>
            </w:pPr>
            <w:r w:rsidRPr="00876BFB">
              <w:rPr>
                <w:rFonts w:eastAsia="Times New Roman" w:cs="Times New Roman"/>
                <w:color w:val="000000"/>
                <w:sz w:val="16"/>
                <w:szCs w:val="16"/>
              </w:rPr>
              <w:t>O</w:t>
            </w:r>
          </w:p>
        </w:tc>
        <w:tc>
          <w:tcPr>
            <w:tcW w:w="2042" w:type="dxa"/>
            <w:tcBorders>
              <w:top w:val="nil"/>
              <w:left w:val="nil"/>
              <w:bottom w:val="single" w:sz="4" w:space="0" w:color="auto"/>
              <w:right w:val="single" w:sz="4" w:space="0" w:color="auto"/>
            </w:tcBorders>
            <w:shd w:val="clear" w:color="auto" w:fill="auto"/>
            <w:noWrap/>
            <w:hideMark/>
          </w:tcPr>
          <w:p w14:paraId="0CEA5777" w14:textId="129BB6F3" w:rsidR="0032222D" w:rsidRPr="00876BFB" w:rsidRDefault="004C16F5" w:rsidP="0032222D">
            <w:pPr>
              <w:rPr>
                <w:rFonts w:eastAsia="Times New Roman" w:cs="Times New Roman"/>
                <w:color w:val="000000"/>
                <w:sz w:val="16"/>
                <w:szCs w:val="16"/>
              </w:rPr>
            </w:pPr>
            <w:r>
              <w:rPr>
                <w:rFonts w:eastAsia="Times New Roman" w:cs="Times New Roman"/>
                <w:color w:val="000000"/>
                <w:sz w:val="16"/>
                <w:szCs w:val="16"/>
              </w:rPr>
              <w:t>Same as L above.</w:t>
            </w:r>
          </w:p>
        </w:tc>
        <w:tc>
          <w:tcPr>
            <w:tcW w:w="4770" w:type="dxa"/>
            <w:tcBorders>
              <w:top w:val="nil"/>
              <w:left w:val="nil"/>
              <w:bottom w:val="single" w:sz="4" w:space="0" w:color="auto"/>
              <w:right w:val="single" w:sz="4" w:space="0" w:color="auto"/>
            </w:tcBorders>
            <w:shd w:val="clear" w:color="auto" w:fill="auto"/>
            <w:hideMark/>
          </w:tcPr>
          <w:p w14:paraId="152A1BD7" w14:textId="5952016E" w:rsidR="0032222D" w:rsidRPr="00876BFB" w:rsidRDefault="004C16F5" w:rsidP="0032222D">
            <w:pPr>
              <w:rPr>
                <w:rFonts w:eastAsia="Times New Roman" w:cs="Times New Roman"/>
                <w:color w:val="000000"/>
                <w:sz w:val="16"/>
                <w:szCs w:val="16"/>
              </w:rPr>
            </w:pPr>
            <w:r>
              <w:rPr>
                <w:rFonts w:eastAsia="Times New Roman" w:cs="Times New Roman"/>
                <w:color w:val="000000"/>
                <w:sz w:val="16"/>
                <w:szCs w:val="16"/>
              </w:rPr>
              <w:t>Could be same as L above if access could be granted to the new road.</w:t>
            </w:r>
          </w:p>
        </w:tc>
      </w:tr>
      <w:tr w:rsidR="006A1B77" w:rsidRPr="00876BFB" w14:paraId="6327C9E8" w14:textId="77777777" w:rsidTr="00F96A41">
        <w:trPr>
          <w:gridAfter w:val="1"/>
          <w:wAfter w:w="190" w:type="dxa"/>
          <w:trHeight w:val="300"/>
        </w:trPr>
        <w:tc>
          <w:tcPr>
            <w:tcW w:w="935" w:type="dxa"/>
            <w:tcBorders>
              <w:top w:val="nil"/>
              <w:left w:val="single" w:sz="4" w:space="0" w:color="auto"/>
              <w:bottom w:val="single" w:sz="4" w:space="0" w:color="auto"/>
              <w:right w:val="single" w:sz="4" w:space="0" w:color="auto"/>
            </w:tcBorders>
            <w:shd w:val="clear" w:color="auto" w:fill="auto"/>
            <w:hideMark/>
          </w:tcPr>
          <w:p w14:paraId="0270C879" w14:textId="77777777" w:rsidR="0032222D" w:rsidRPr="00876BFB" w:rsidRDefault="0032222D" w:rsidP="0032222D">
            <w:pPr>
              <w:rPr>
                <w:rFonts w:eastAsia="Times New Roman" w:cs="Times New Roman"/>
                <w:color w:val="000000"/>
                <w:sz w:val="16"/>
                <w:szCs w:val="16"/>
              </w:rPr>
            </w:pPr>
            <w:r w:rsidRPr="00876BFB">
              <w:rPr>
                <w:rFonts w:eastAsia="Times New Roman" w:cs="Times New Roman"/>
                <w:color w:val="000000"/>
                <w:sz w:val="16"/>
                <w:szCs w:val="16"/>
              </w:rPr>
              <w:lastRenderedPageBreak/>
              <w:t>SG-1740-A-1-B-1</w:t>
            </w:r>
          </w:p>
        </w:tc>
        <w:tc>
          <w:tcPr>
            <w:tcW w:w="411" w:type="dxa"/>
            <w:tcBorders>
              <w:top w:val="nil"/>
              <w:left w:val="nil"/>
              <w:bottom w:val="single" w:sz="4" w:space="0" w:color="auto"/>
              <w:right w:val="single" w:sz="4" w:space="0" w:color="auto"/>
            </w:tcBorders>
            <w:shd w:val="clear" w:color="auto" w:fill="auto"/>
            <w:noWrap/>
            <w:hideMark/>
          </w:tcPr>
          <w:p w14:paraId="3BC770D8" w14:textId="000B5ABA" w:rsidR="0032222D" w:rsidRPr="00876BFB" w:rsidRDefault="0032222D" w:rsidP="0032222D">
            <w:pPr>
              <w:rPr>
                <w:rFonts w:eastAsia="Times New Roman" w:cs="Times New Roman"/>
                <w:color w:val="000000"/>
                <w:sz w:val="16"/>
                <w:szCs w:val="16"/>
              </w:rPr>
            </w:pPr>
            <w:r>
              <w:rPr>
                <w:rFonts w:eastAsia="Times New Roman" w:cs="Times New Roman"/>
                <w:color w:val="000000"/>
                <w:sz w:val="16"/>
                <w:szCs w:val="16"/>
              </w:rPr>
              <w:t>C</w:t>
            </w:r>
          </w:p>
        </w:tc>
        <w:tc>
          <w:tcPr>
            <w:tcW w:w="1016" w:type="dxa"/>
            <w:tcBorders>
              <w:top w:val="nil"/>
              <w:left w:val="nil"/>
              <w:bottom w:val="single" w:sz="4" w:space="0" w:color="auto"/>
              <w:right w:val="single" w:sz="4" w:space="0" w:color="auto"/>
            </w:tcBorders>
            <w:shd w:val="clear" w:color="auto" w:fill="auto"/>
            <w:noWrap/>
            <w:hideMark/>
          </w:tcPr>
          <w:p w14:paraId="6D40F2B9" w14:textId="77777777" w:rsidR="0032222D" w:rsidRPr="00876BFB" w:rsidRDefault="0032222D" w:rsidP="0032222D">
            <w:pPr>
              <w:rPr>
                <w:rFonts w:eastAsia="Times New Roman" w:cs="Times New Roman"/>
                <w:color w:val="000000"/>
                <w:sz w:val="16"/>
                <w:szCs w:val="16"/>
              </w:rPr>
            </w:pPr>
            <w:r w:rsidRPr="00876BFB">
              <w:rPr>
                <w:rFonts w:eastAsia="Times New Roman" w:cs="Times New Roman"/>
                <w:color w:val="000000"/>
                <w:sz w:val="16"/>
                <w:szCs w:val="16"/>
              </w:rPr>
              <w:t>Beehive Rental and Sales</w:t>
            </w:r>
          </w:p>
        </w:tc>
        <w:tc>
          <w:tcPr>
            <w:tcW w:w="576" w:type="dxa"/>
            <w:tcBorders>
              <w:top w:val="nil"/>
              <w:left w:val="nil"/>
              <w:bottom w:val="single" w:sz="4" w:space="0" w:color="auto"/>
              <w:right w:val="single" w:sz="4" w:space="0" w:color="auto"/>
            </w:tcBorders>
            <w:shd w:val="clear" w:color="auto" w:fill="auto"/>
            <w:noWrap/>
            <w:hideMark/>
          </w:tcPr>
          <w:p w14:paraId="6FAC9565" w14:textId="77777777" w:rsidR="0032222D" w:rsidRPr="00876BFB" w:rsidRDefault="0032222D" w:rsidP="0032222D">
            <w:pPr>
              <w:jc w:val="right"/>
              <w:rPr>
                <w:rFonts w:eastAsia="Times New Roman" w:cs="Times New Roman"/>
                <w:color w:val="000000"/>
                <w:sz w:val="16"/>
                <w:szCs w:val="16"/>
              </w:rPr>
            </w:pPr>
            <w:r w:rsidRPr="00876BFB">
              <w:rPr>
                <w:rFonts w:eastAsia="Times New Roman" w:cs="Times New Roman"/>
                <w:color w:val="000000"/>
                <w:sz w:val="16"/>
                <w:szCs w:val="16"/>
              </w:rPr>
              <w:t>0.3</w:t>
            </w:r>
          </w:p>
        </w:tc>
        <w:tc>
          <w:tcPr>
            <w:tcW w:w="500" w:type="dxa"/>
            <w:tcBorders>
              <w:top w:val="nil"/>
              <w:left w:val="nil"/>
              <w:bottom w:val="single" w:sz="4" w:space="0" w:color="auto"/>
              <w:right w:val="single" w:sz="4" w:space="0" w:color="auto"/>
            </w:tcBorders>
            <w:shd w:val="clear" w:color="auto" w:fill="auto"/>
            <w:noWrap/>
            <w:hideMark/>
          </w:tcPr>
          <w:p w14:paraId="4AEC3D00" w14:textId="77777777" w:rsidR="0032222D" w:rsidRPr="00876BFB" w:rsidRDefault="0032222D" w:rsidP="0032222D">
            <w:pPr>
              <w:jc w:val="right"/>
              <w:rPr>
                <w:rFonts w:eastAsia="Times New Roman" w:cs="Times New Roman"/>
                <w:color w:val="000000"/>
                <w:sz w:val="16"/>
                <w:szCs w:val="16"/>
              </w:rPr>
            </w:pPr>
            <w:r w:rsidRPr="00876BFB">
              <w:rPr>
                <w:rFonts w:eastAsia="Times New Roman" w:cs="Times New Roman"/>
                <w:color w:val="000000"/>
                <w:sz w:val="16"/>
                <w:szCs w:val="16"/>
              </w:rPr>
              <w:t>0.2</w:t>
            </w:r>
          </w:p>
        </w:tc>
        <w:tc>
          <w:tcPr>
            <w:tcW w:w="540" w:type="dxa"/>
            <w:tcBorders>
              <w:top w:val="nil"/>
              <w:left w:val="nil"/>
              <w:bottom w:val="single" w:sz="4" w:space="0" w:color="auto"/>
              <w:right w:val="single" w:sz="4" w:space="0" w:color="auto"/>
            </w:tcBorders>
            <w:shd w:val="clear" w:color="auto" w:fill="auto"/>
            <w:noWrap/>
            <w:hideMark/>
          </w:tcPr>
          <w:p w14:paraId="63ED05D6" w14:textId="77777777" w:rsidR="0032222D" w:rsidRPr="00876BFB" w:rsidRDefault="0032222D" w:rsidP="0032222D">
            <w:pPr>
              <w:rPr>
                <w:rFonts w:eastAsia="Times New Roman" w:cs="Times New Roman"/>
                <w:color w:val="000000"/>
                <w:sz w:val="16"/>
                <w:szCs w:val="16"/>
              </w:rPr>
            </w:pPr>
            <w:r w:rsidRPr="00876BFB">
              <w:rPr>
                <w:rFonts w:eastAsia="Times New Roman" w:cs="Times New Roman"/>
                <w:color w:val="000000"/>
                <w:sz w:val="16"/>
                <w:szCs w:val="16"/>
              </w:rPr>
              <w:t>P</w:t>
            </w:r>
          </w:p>
        </w:tc>
        <w:tc>
          <w:tcPr>
            <w:tcW w:w="2042" w:type="dxa"/>
            <w:tcBorders>
              <w:top w:val="nil"/>
              <w:left w:val="nil"/>
              <w:bottom w:val="single" w:sz="4" w:space="0" w:color="auto"/>
              <w:right w:val="single" w:sz="4" w:space="0" w:color="auto"/>
            </w:tcBorders>
            <w:shd w:val="clear" w:color="auto" w:fill="auto"/>
            <w:noWrap/>
            <w:hideMark/>
          </w:tcPr>
          <w:p w14:paraId="1705BE9B" w14:textId="62BE456A" w:rsidR="0032222D" w:rsidRPr="00876BFB" w:rsidRDefault="004C16F5" w:rsidP="0032222D">
            <w:pPr>
              <w:rPr>
                <w:rFonts w:eastAsia="Times New Roman" w:cs="Times New Roman"/>
                <w:color w:val="000000"/>
                <w:sz w:val="16"/>
                <w:szCs w:val="16"/>
              </w:rPr>
            </w:pPr>
            <w:r>
              <w:rPr>
                <w:rFonts w:eastAsia="Times New Roman" w:cs="Times New Roman"/>
                <w:color w:val="000000"/>
                <w:sz w:val="16"/>
                <w:szCs w:val="16"/>
              </w:rPr>
              <w:t>Same as L above.</w:t>
            </w:r>
          </w:p>
        </w:tc>
        <w:tc>
          <w:tcPr>
            <w:tcW w:w="4770" w:type="dxa"/>
            <w:tcBorders>
              <w:top w:val="nil"/>
              <w:left w:val="nil"/>
              <w:bottom w:val="single" w:sz="4" w:space="0" w:color="auto"/>
              <w:right w:val="single" w:sz="4" w:space="0" w:color="auto"/>
            </w:tcBorders>
            <w:shd w:val="clear" w:color="auto" w:fill="auto"/>
            <w:hideMark/>
          </w:tcPr>
          <w:p w14:paraId="526E0E4F" w14:textId="3FD70EF0" w:rsidR="0032222D" w:rsidRPr="00876BFB" w:rsidRDefault="004C16F5" w:rsidP="0032222D">
            <w:pPr>
              <w:rPr>
                <w:rFonts w:eastAsia="Times New Roman" w:cs="Times New Roman"/>
                <w:color w:val="000000"/>
                <w:sz w:val="16"/>
                <w:szCs w:val="16"/>
              </w:rPr>
            </w:pPr>
            <w:r>
              <w:rPr>
                <w:rFonts w:eastAsia="Times New Roman" w:cs="Times New Roman"/>
                <w:color w:val="000000"/>
                <w:sz w:val="16"/>
                <w:szCs w:val="16"/>
              </w:rPr>
              <w:t>P. No need to limit access to RHPW or Highland since flyover is elevated.</w:t>
            </w:r>
          </w:p>
        </w:tc>
      </w:tr>
      <w:tr w:rsidR="006A1B77" w:rsidRPr="00876BFB" w14:paraId="2D800753" w14:textId="77777777" w:rsidTr="00F96A41">
        <w:trPr>
          <w:gridAfter w:val="1"/>
          <w:wAfter w:w="190" w:type="dxa"/>
          <w:trHeight w:val="300"/>
        </w:trPr>
        <w:tc>
          <w:tcPr>
            <w:tcW w:w="935" w:type="dxa"/>
            <w:tcBorders>
              <w:top w:val="nil"/>
              <w:left w:val="single" w:sz="4" w:space="0" w:color="auto"/>
              <w:bottom w:val="single" w:sz="4" w:space="0" w:color="auto"/>
              <w:right w:val="single" w:sz="4" w:space="0" w:color="auto"/>
            </w:tcBorders>
            <w:shd w:val="clear" w:color="auto" w:fill="auto"/>
            <w:hideMark/>
          </w:tcPr>
          <w:p w14:paraId="0879C7FD" w14:textId="77777777" w:rsidR="0032222D" w:rsidRPr="00876BFB" w:rsidRDefault="0032222D" w:rsidP="0032222D">
            <w:pPr>
              <w:rPr>
                <w:rFonts w:eastAsia="Times New Roman" w:cs="Times New Roman"/>
                <w:color w:val="000000"/>
                <w:sz w:val="16"/>
                <w:szCs w:val="16"/>
              </w:rPr>
            </w:pPr>
            <w:r w:rsidRPr="00876BFB">
              <w:rPr>
                <w:rFonts w:eastAsia="Times New Roman" w:cs="Times New Roman"/>
                <w:color w:val="000000"/>
                <w:sz w:val="16"/>
                <w:szCs w:val="16"/>
              </w:rPr>
              <w:t>SG-1740-A-1-B-2-A</w:t>
            </w:r>
          </w:p>
        </w:tc>
        <w:tc>
          <w:tcPr>
            <w:tcW w:w="411" w:type="dxa"/>
            <w:tcBorders>
              <w:top w:val="nil"/>
              <w:left w:val="nil"/>
              <w:bottom w:val="single" w:sz="4" w:space="0" w:color="auto"/>
              <w:right w:val="single" w:sz="4" w:space="0" w:color="auto"/>
            </w:tcBorders>
            <w:shd w:val="clear" w:color="auto" w:fill="auto"/>
            <w:noWrap/>
            <w:hideMark/>
          </w:tcPr>
          <w:p w14:paraId="42F9EE4E" w14:textId="0FC5C5DB" w:rsidR="0032222D" w:rsidRPr="00876BFB" w:rsidRDefault="0032222D" w:rsidP="0032222D">
            <w:pPr>
              <w:rPr>
                <w:rFonts w:eastAsia="Times New Roman" w:cs="Times New Roman"/>
                <w:color w:val="000000"/>
                <w:sz w:val="16"/>
                <w:szCs w:val="16"/>
              </w:rPr>
            </w:pPr>
            <w:r>
              <w:rPr>
                <w:rFonts w:eastAsia="Times New Roman" w:cs="Times New Roman"/>
                <w:color w:val="000000"/>
                <w:sz w:val="16"/>
                <w:szCs w:val="16"/>
              </w:rPr>
              <w:t>C</w:t>
            </w:r>
          </w:p>
        </w:tc>
        <w:tc>
          <w:tcPr>
            <w:tcW w:w="1016" w:type="dxa"/>
            <w:tcBorders>
              <w:top w:val="nil"/>
              <w:left w:val="nil"/>
              <w:bottom w:val="single" w:sz="4" w:space="0" w:color="auto"/>
              <w:right w:val="single" w:sz="4" w:space="0" w:color="auto"/>
            </w:tcBorders>
            <w:shd w:val="clear" w:color="auto" w:fill="auto"/>
            <w:noWrap/>
            <w:hideMark/>
          </w:tcPr>
          <w:p w14:paraId="0938056C" w14:textId="77777777" w:rsidR="0032222D" w:rsidRPr="00876BFB" w:rsidRDefault="0032222D" w:rsidP="0032222D">
            <w:pPr>
              <w:rPr>
                <w:rFonts w:eastAsia="Times New Roman" w:cs="Times New Roman"/>
                <w:color w:val="000000"/>
                <w:sz w:val="16"/>
                <w:szCs w:val="16"/>
              </w:rPr>
            </w:pPr>
            <w:r w:rsidRPr="00876BFB">
              <w:rPr>
                <w:rFonts w:eastAsia="Times New Roman" w:cs="Times New Roman"/>
                <w:color w:val="000000"/>
                <w:sz w:val="16"/>
                <w:szCs w:val="16"/>
              </w:rPr>
              <w:t>St. George V-Twin Motorcycles</w:t>
            </w:r>
          </w:p>
        </w:tc>
        <w:tc>
          <w:tcPr>
            <w:tcW w:w="576" w:type="dxa"/>
            <w:tcBorders>
              <w:top w:val="nil"/>
              <w:left w:val="nil"/>
              <w:bottom w:val="single" w:sz="4" w:space="0" w:color="auto"/>
              <w:right w:val="single" w:sz="4" w:space="0" w:color="auto"/>
            </w:tcBorders>
            <w:shd w:val="clear" w:color="auto" w:fill="auto"/>
            <w:noWrap/>
            <w:hideMark/>
          </w:tcPr>
          <w:p w14:paraId="4534C6F7" w14:textId="77777777" w:rsidR="0032222D" w:rsidRPr="00876BFB" w:rsidRDefault="0032222D" w:rsidP="0032222D">
            <w:pPr>
              <w:jc w:val="right"/>
              <w:rPr>
                <w:rFonts w:eastAsia="Times New Roman" w:cs="Times New Roman"/>
                <w:color w:val="000000"/>
                <w:sz w:val="16"/>
                <w:szCs w:val="16"/>
              </w:rPr>
            </w:pPr>
            <w:r w:rsidRPr="00876BFB">
              <w:rPr>
                <w:rFonts w:eastAsia="Times New Roman" w:cs="Times New Roman"/>
                <w:color w:val="000000"/>
                <w:sz w:val="16"/>
                <w:szCs w:val="16"/>
              </w:rPr>
              <w:t>1.1</w:t>
            </w:r>
          </w:p>
        </w:tc>
        <w:tc>
          <w:tcPr>
            <w:tcW w:w="500" w:type="dxa"/>
            <w:tcBorders>
              <w:top w:val="nil"/>
              <w:left w:val="nil"/>
              <w:bottom w:val="single" w:sz="4" w:space="0" w:color="auto"/>
              <w:right w:val="single" w:sz="4" w:space="0" w:color="auto"/>
            </w:tcBorders>
            <w:shd w:val="clear" w:color="auto" w:fill="auto"/>
            <w:noWrap/>
            <w:hideMark/>
          </w:tcPr>
          <w:p w14:paraId="14C1DD8E" w14:textId="77777777" w:rsidR="0032222D" w:rsidRPr="00876BFB" w:rsidRDefault="0032222D" w:rsidP="0032222D">
            <w:pPr>
              <w:jc w:val="right"/>
              <w:rPr>
                <w:rFonts w:eastAsia="Times New Roman" w:cs="Times New Roman"/>
                <w:color w:val="000000"/>
                <w:sz w:val="16"/>
                <w:szCs w:val="16"/>
              </w:rPr>
            </w:pPr>
            <w:r w:rsidRPr="00876BFB">
              <w:rPr>
                <w:rFonts w:eastAsia="Times New Roman" w:cs="Times New Roman"/>
                <w:color w:val="000000"/>
                <w:sz w:val="16"/>
                <w:szCs w:val="16"/>
              </w:rPr>
              <w:t>0.2</w:t>
            </w:r>
          </w:p>
        </w:tc>
        <w:tc>
          <w:tcPr>
            <w:tcW w:w="540" w:type="dxa"/>
            <w:tcBorders>
              <w:top w:val="nil"/>
              <w:left w:val="nil"/>
              <w:bottom w:val="single" w:sz="4" w:space="0" w:color="auto"/>
              <w:right w:val="single" w:sz="4" w:space="0" w:color="auto"/>
            </w:tcBorders>
            <w:shd w:val="clear" w:color="auto" w:fill="auto"/>
            <w:noWrap/>
            <w:hideMark/>
          </w:tcPr>
          <w:p w14:paraId="6C5D52AC" w14:textId="77777777" w:rsidR="0032222D" w:rsidRPr="00876BFB" w:rsidRDefault="0032222D" w:rsidP="0032222D">
            <w:pPr>
              <w:rPr>
                <w:rFonts w:eastAsia="Times New Roman" w:cs="Times New Roman"/>
                <w:color w:val="000000"/>
                <w:sz w:val="16"/>
                <w:szCs w:val="16"/>
              </w:rPr>
            </w:pPr>
            <w:r w:rsidRPr="00876BFB">
              <w:rPr>
                <w:rFonts w:eastAsia="Times New Roman" w:cs="Times New Roman"/>
                <w:color w:val="000000"/>
                <w:sz w:val="16"/>
                <w:szCs w:val="16"/>
              </w:rPr>
              <w:t>Q</w:t>
            </w:r>
          </w:p>
        </w:tc>
        <w:tc>
          <w:tcPr>
            <w:tcW w:w="2042" w:type="dxa"/>
            <w:tcBorders>
              <w:top w:val="nil"/>
              <w:left w:val="nil"/>
              <w:bottom w:val="single" w:sz="4" w:space="0" w:color="auto"/>
              <w:right w:val="single" w:sz="4" w:space="0" w:color="auto"/>
            </w:tcBorders>
            <w:shd w:val="clear" w:color="auto" w:fill="auto"/>
            <w:noWrap/>
            <w:hideMark/>
          </w:tcPr>
          <w:p w14:paraId="53397244" w14:textId="35880CD4" w:rsidR="0032222D" w:rsidRPr="00876BFB" w:rsidRDefault="0032222D" w:rsidP="0032222D">
            <w:pPr>
              <w:rPr>
                <w:rFonts w:eastAsia="Times New Roman" w:cs="Times New Roman"/>
                <w:color w:val="000000"/>
                <w:sz w:val="16"/>
                <w:szCs w:val="16"/>
              </w:rPr>
            </w:pPr>
            <w:r w:rsidRPr="00876BFB">
              <w:rPr>
                <w:rFonts w:eastAsia="Times New Roman" w:cs="Times New Roman"/>
                <w:color w:val="000000"/>
                <w:sz w:val="16"/>
                <w:szCs w:val="16"/>
              </w:rPr>
              <w:t> </w:t>
            </w:r>
            <w:r w:rsidR="004C16F5">
              <w:rPr>
                <w:rFonts w:eastAsia="Times New Roman" w:cs="Times New Roman"/>
                <w:color w:val="000000"/>
                <w:sz w:val="16"/>
                <w:szCs w:val="16"/>
              </w:rPr>
              <w:t>Same as L above.</w:t>
            </w:r>
          </w:p>
        </w:tc>
        <w:tc>
          <w:tcPr>
            <w:tcW w:w="4770" w:type="dxa"/>
            <w:tcBorders>
              <w:top w:val="nil"/>
              <w:left w:val="nil"/>
              <w:bottom w:val="single" w:sz="4" w:space="0" w:color="auto"/>
              <w:right w:val="single" w:sz="4" w:space="0" w:color="auto"/>
            </w:tcBorders>
            <w:shd w:val="clear" w:color="auto" w:fill="auto"/>
            <w:hideMark/>
          </w:tcPr>
          <w:p w14:paraId="5DE17630" w14:textId="5FA9D59A" w:rsidR="0032222D" w:rsidRPr="00876BFB" w:rsidRDefault="004C16F5" w:rsidP="0032222D">
            <w:pPr>
              <w:rPr>
                <w:rFonts w:eastAsia="Times New Roman" w:cs="Times New Roman"/>
                <w:color w:val="000000"/>
                <w:sz w:val="16"/>
                <w:szCs w:val="16"/>
              </w:rPr>
            </w:pPr>
            <w:r>
              <w:rPr>
                <w:rFonts w:eastAsia="Times New Roman" w:cs="Times New Roman"/>
                <w:color w:val="000000"/>
                <w:sz w:val="16"/>
                <w:szCs w:val="16"/>
              </w:rPr>
              <w:t>Same as P above.</w:t>
            </w:r>
          </w:p>
        </w:tc>
      </w:tr>
      <w:tr w:rsidR="006A1B77" w:rsidRPr="00876BFB" w14:paraId="4DADAEFC" w14:textId="77777777" w:rsidTr="00F96A41">
        <w:trPr>
          <w:gridAfter w:val="1"/>
          <w:wAfter w:w="190" w:type="dxa"/>
          <w:trHeight w:val="300"/>
        </w:trPr>
        <w:tc>
          <w:tcPr>
            <w:tcW w:w="935" w:type="dxa"/>
            <w:tcBorders>
              <w:top w:val="nil"/>
              <w:left w:val="single" w:sz="4" w:space="0" w:color="auto"/>
              <w:bottom w:val="single" w:sz="4" w:space="0" w:color="auto"/>
              <w:right w:val="single" w:sz="4" w:space="0" w:color="auto"/>
            </w:tcBorders>
            <w:shd w:val="clear" w:color="auto" w:fill="auto"/>
            <w:hideMark/>
          </w:tcPr>
          <w:p w14:paraId="23A5C69B" w14:textId="77777777" w:rsidR="0032222D" w:rsidRPr="00876BFB" w:rsidRDefault="0032222D" w:rsidP="0032222D">
            <w:pPr>
              <w:rPr>
                <w:rFonts w:eastAsia="Times New Roman" w:cs="Times New Roman"/>
                <w:color w:val="000000"/>
                <w:sz w:val="16"/>
                <w:szCs w:val="16"/>
              </w:rPr>
            </w:pPr>
            <w:r w:rsidRPr="00876BFB">
              <w:rPr>
                <w:rFonts w:eastAsia="Times New Roman" w:cs="Times New Roman"/>
                <w:color w:val="000000"/>
                <w:sz w:val="16"/>
                <w:szCs w:val="16"/>
              </w:rPr>
              <w:t>SG-IND-P-17-A</w:t>
            </w:r>
          </w:p>
        </w:tc>
        <w:tc>
          <w:tcPr>
            <w:tcW w:w="411" w:type="dxa"/>
            <w:tcBorders>
              <w:top w:val="nil"/>
              <w:left w:val="nil"/>
              <w:bottom w:val="single" w:sz="4" w:space="0" w:color="auto"/>
              <w:right w:val="single" w:sz="4" w:space="0" w:color="auto"/>
            </w:tcBorders>
            <w:shd w:val="clear" w:color="auto" w:fill="auto"/>
            <w:noWrap/>
            <w:hideMark/>
          </w:tcPr>
          <w:p w14:paraId="29C0FEC7" w14:textId="1A6D5BB2" w:rsidR="0032222D" w:rsidRPr="00876BFB" w:rsidRDefault="0032222D" w:rsidP="0032222D">
            <w:pPr>
              <w:rPr>
                <w:rFonts w:eastAsia="Times New Roman" w:cs="Times New Roman"/>
                <w:color w:val="000000"/>
                <w:sz w:val="16"/>
                <w:szCs w:val="16"/>
              </w:rPr>
            </w:pPr>
            <w:r>
              <w:rPr>
                <w:rFonts w:eastAsia="Times New Roman" w:cs="Times New Roman"/>
                <w:color w:val="000000"/>
                <w:sz w:val="16"/>
                <w:szCs w:val="16"/>
              </w:rPr>
              <w:t>C</w:t>
            </w:r>
          </w:p>
        </w:tc>
        <w:tc>
          <w:tcPr>
            <w:tcW w:w="1016" w:type="dxa"/>
            <w:tcBorders>
              <w:top w:val="nil"/>
              <w:left w:val="nil"/>
              <w:bottom w:val="single" w:sz="4" w:space="0" w:color="auto"/>
              <w:right w:val="single" w:sz="4" w:space="0" w:color="auto"/>
            </w:tcBorders>
            <w:shd w:val="clear" w:color="auto" w:fill="auto"/>
            <w:noWrap/>
            <w:hideMark/>
          </w:tcPr>
          <w:p w14:paraId="6BFAE34B" w14:textId="77777777" w:rsidR="0032222D" w:rsidRPr="00876BFB" w:rsidRDefault="0032222D" w:rsidP="0032222D">
            <w:pPr>
              <w:rPr>
                <w:rFonts w:eastAsia="Times New Roman" w:cs="Times New Roman"/>
                <w:color w:val="000000"/>
                <w:sz w:val="16"/>
                <w:szCs w:val="16"/>
              </w:rPr>
            </w:pPr>
            <w:r w:rsidRPr="00876BFB">
              <w:rPr>
                <w:rFonts w:eastAsia="Times New Roman" w:cs="Times New Roman"/>
                <w:color w:val="000000"/>
                <w:sz w:val="16"/>
                <w:szCs w:val="16"/>
              </w:rPr>
              <w:t>St. George Shuttle</w:t>
            </w:r>
          </w:p>
        </w:tc>
        <w:tc>
          <w:tcPr>
            <w:tcW w:w="576" w:type="dxa"/>
            <w:tcBorders>
              <w:top w:val="nil"/>
              <w:left w:val="nil"/>
              <w:bottom w:val="single" w:sz="4" w:space="0" w:color="auto"/>
              <w:right w:val="single" w:sz="4" w:space="0" w:color="auto"/>
            </w:tcBorders>
            <w:shd w:val="clear" w:color="auto" w:fill="auto"/>
            <w:noWrap/>
            <w:hideMark/>
          </w:tcPr>
          <w:p w14:paraId="12EEADA2" w14:textId="77777777" w:rsidR="0032222D" w:rsidRPr="00876BFB" w:rsidRDefault="0032222D" w:rsidP="0032222D">
            <w:pPr>
              <w:jc w:val="right"/>
              <w:rPr>
                <w:rFonts w:eastAsia="Times New Roman" w:cs="Times New Roman"/>
                <w:color w:val="000000"/>
                <w:sz w:val="16"/>
                <w:szCs w:val="16"/>
              </w:rPr>
            </w:pPr>
            <w:r w:rsidRPr="00876BFB">
              <w:rPr>
                <w:rFonts w:eastAsia="Times New Roman" w:cs="Times New Roman"/>
                <w:color w:val="000000"/>
                <w:sz w:val="16"/>
                <w:szCs w:val="16"/>
              </w:rPr>
              <w:t>0.7</w:t>
            </w:r>
          </w:p>
        </w:tc>
        <w:tc>
          <w:tcPr>
            <w:tcW w:w="500" w:type="dxa"/>
            <w:tcBorders>
              <w:top w:val="nil"/>
              <w:left w:val="nil"/>
              <w:bottom w:val="single" w:sz="4" w:space="0" w:color="auto"/>
              <w:right w:val="single" w:sz="4" w:space="0" w:color="auto"/>
            </w:tcBorders>
            <w:shd w:val="clear" w:color="auto" w:fill="auto"/>
            <w:noWrap/>
            <w:hideMark/>
          </w:tcPr>
          <w:p w14:paraId="6987DD37" w14:textId="77777777" w:rsidR="0032222D" w:rsidRPr="00876BFB" w:rsidRDefault="0032222D" w:rsidP="0032222D">
            <w:pPr>
              <w:jc w:val="right"/>
              <w:rPr>
                <w:rFonts w:eastAsia="Times New Roman" w:cs="Times New Roman"/>
                <w:color w:val="000000"/>
                <w:sz w:val="16"/>
                <w:szCs w:val="16"/>
              </w:rPr>
            </w:pPr>
            <w:r w:rsidRPr="00876BFB">
              <w:rPr>
                <w:rFonts w:eastAsia="Times New Roman" w:cs="Times New Roman"/>
                <w:color w:val="000000"/>
                <w:sz w:val="16"/>
                <w:szCs w:val="16"/>
              </w:rPr>
              <w:t>0.6</w:t>
            </w:r>
          </w:p>
        </w:tc>
        <w:tc>
          <w:tcPr>
            <w:tcW w:w="540" w:type="dxa"/>
            <w:tcBorders>
              <w:top w:val="nil"/>
              <w:left w:val="nil"/>
              <w:bottom w:val="single" w:sz="4" w:space="0" w:color="auto"/>
              <w:right w:val="single" w:sz="4" w:space="0" w:color="auto"/>
            </w:tcBorders>
            <w:shd w:val="clear" w:color="auto" w:fill="auto"/>
            <w:noWrap/>
            <w:hideMark/>
          </w:tcPr>
          <w:p w14:paraId="1C3E7E1E" w14:textId="77777777" w:rsidR="0032222D" w:rsidRPr="00876BFB" w:rsidRDefault="0032222D" w:rsidP="0032222D">
            <w:pPr>
              <w:rPr>
                <w:rFonts w:eastAsia="Times New Roman" w:cs="Times New Roman"/>
                <w:color w:val="000000"/>
                <w:sz w:val="16"/>
                <w:szCs w:val="16"/>
              </w:rPr>
            </w:pPr>
            <w:r w:rsidRPr="00876BFB">
              <w:rPr>
                <w:rFonts w:eastAsia="Times New Roman" w:cs="Times New Roman"/>
                <w:color w:val="000000"/>
                <w:sz w:val="16"/>
                <w:szCs w:val="16"/>
              </w:rPr>
              <w:t>R</w:t>
            </w:r>
          </w:p>
        </w:tc>
        <w:tc>
          <w:tcPr>
            <w:tcW w:w="2042" w:type="dxa"/>
            <w:tcBorders>
              <w:top w:val="nil"/>
              <w:left w:val="nil"/>
              <w:bottom w:val="single" w:sz="4" w:space="0" w:color="auto"/>
              <w:right w:val="single" w:sz="4" w:space="0" w:color="auto"/>
            </w:tcBorders>
            <w:shd w:val="clear" w:color="auto" w:fill="auto"/>
            <w:noWrap/>
            <w:hideMark/>
          </w:tcPr>
          <w:p w14:paraId="24791766" w14:textId="11744BCA" w:rsidR="0032222D" w:rsidRPr="00876BFB" w:rsidRDefault="0032222D" w:rsidP="0032222D">
            <w:pPr>
              <w:rPr>
                <w:rFonts w:eastAsia="Times New Roman" w:cs="Times New Roman"/>
                <w:color w:val="000000"/>
                <w:sz w:val="16"/>
                <w:szCs w:val="16"/>
              </w:rPr>
            </w:pPr>
            <w:r w:rsidRPr="00876BFB">
              <w:rPr>
                <w:rFonts w:eastAsia="Times New Roman" w:cs="Times New Roman"/>
                <w:color w:val="000000"/>
                <w:sz w:val="16"/>
                <w:szCs w:val="16"/>
              </w:rPr>
              <w:t> </w:t>
            </w:r>
            <w:r w:rsidR="004C16F5">
              <w:rPr>
                <w:rFonts w:eastAsia="Times New Roman" w:cs="Times New Roman"/>
                <w:color w:val="000000"/>
                <w:sz w:val="16"/>
                <w:szCs w:val="16"/>
              </w:rPr>
              <w:t>Same as L above.</w:t>
            </w:r>
          </w:p>
        </w:tc>
        <w:tc>
          <w:tcPr>
            <w:tcW w:w="4770" w:type="dxa"/>
            <w:tcBorders>
              <w:top w:val="nil"/>
              <w:left w:val="nil"/>
              <w:bottom w:val="single" w:sz="4" w:space="0" w:color="auto"/>
              <w:right w:val="single" w:sz="4" w:space="0" w:color="auto"/>
            </w:tcBorders>
            <w:shd w:val="clear" w:color="auto" w:fill="auto"/>
            <w:hideMark/>
          </w:tcPr>
          <w:p w14:paraId="54835701" w14:textId="0908BCA3" w:rsidR="0032222D" w:rsidRPr="00876BFB" w:rsidRDefault="004C16F5" w:rsidP="0032222D">
            <w:pPr>
              <w:rPr>
                <w:rFonts w:eastAsia="Times New Roman" w:cs="Times New Roman"/>
                <w:color w:val="000000"/>
                <w:sz w:val="16"/>
                <w:szCs w:val="16"/>
              </w:rPr>
            </w:pPr>
            <w:r>
              <w:rPr>
                <w:rFonts w:eastAsia="Times New Roman" w:cs="Times New Roman"/>
                <w:color w:val="000000"/>
                <w:sz w:val="16"/>
                <w:szCs w:val="16"/>
              </w:rPr>
              <w:t>R. No need to limit access to RHPW since flyover is elevated</w:t>
            </w:r>
          </w:p>
        </w:tc>
      </w:tr>
      <w:tr w:rsidR="006A1B77" w:rsidRPr="00876BFB" w14:paraId="50F0DA93" w14:textId="77777777" w:rsidTr="00F96A41">
        <w:trPr>
          <w:gridAfter w:val="1"/>
          <w:wAfter w:w="190" w:type="dxa"/>
          <w:trHeight w:val="300"/>
        </w:trPr>
        <w:tc>
          <w:tcPr>
            <w:tcW w:w="935" w:type="dxa"/>
            <w:tcBorders>
              <w:top w:val="nil"/>
              <w:left w:val="single" w:sz="4" w:space="0" w:color="auto"/>
              <w:bottom w:val="single" w:sz="4" w:space="0" w:color="auto"/>
              <w:right w:val="single" w:sz="4" w:space="0" w:color="auto"/>
            </w:tcBorders>
            <w:shd w:val="clear" w:color="auto" w:fill="auto"/>
            <w:hideMark/>
          </w:tcPr>
          <w:p w14:paraId="1B1EC96C" w14:textId="77777777" w:rsidR="0032222D" w:rsidRPr="00876BFB" w:rsidRDefault="0032222D" w:rsidP="0032222D">
            <w:pPr>
              <w:rPr>
                <w:rFonts w:eastAsia="Times New Roman" w:cs="Times New Roman"/>
                <w:color w:val="000000"/>
                <w:sz w:val="16"/>
                <w:szCs w:val="16"/>
              </w:rPr>
            </w:pPr>
            <w:r w:rsidRPr="00876BFB">
              <w:rPr>
                <w:rFonts w:eastAsia="Times New Roman" w:cs="Times New Roman"/>
                <w:color w:val="000000"/>
                <w:sz w:val="16"/>
                <w:szCs w:val="16"/>
              </w:rPr>
              <w:t>SG-IND-P-18-B</w:t>
            </w:r>
          </w:p>
        </w:tc>
        <w:tc>
          <w:tcPr>
            <w:tcW w:w="411" w:type="dxa"/>
            <w:tcBorders>
              <w:top w:val="nil"/>
              <w:left w:val="nil"/>
              <w:bottom w:val="single" w:sz="4" w:space="0" w:color="auto"/>
              <w:right w:val="single" w:sz="4" w:space="0" w:color="auto"/>
            </w:tcBorders>
            <w:shd w:val="clear" w:color="auto" w:fill="auto"/>
            <w:noWrap/>
            <w:hideMark/>
          </w:tcPr>
          <w:p w14:paraId="0721FFD7" w14:textId="34EA4460" w:rsidR="0032222D" w:rsidRPr="00876BFB" w:rsidRDefault="0032222D" w:rsidP="0032222D">
            <w:pPr>
              <w:rPr>
                <w:rFonts w:eastAsia="Times New Roman" w:cs="Times New Roman"/>
                <w:color w:val="000000"/>
                <w:sz w:val="16"/>
                <w:szCs w:val="16"/>
              </w:rPr>
            </w:pPr>
            <w:r>
              <w:rPr>
                <w:rFonts w:eastAsia="Times New Roman" w:cs="Times New Roman"/>
                <w:color w:val="000000"/>
                <w:sz w:val="16"/>
                <w:szCs w:val="16"/>
              </w:rPr>
              <w:t>C</w:t>
            </w:r>
          </w:p>
        </w:tc>
        <w:tc>
          <w:tcPr>
            <w:tcW w:w="1016" w:type="dxa"/>
            <w:tcBorders>
              <w:top w:val="nil"/>
              <w:left w:val="nil"/>
              <w:bottom w:val="single" w:sz="4" w:space="0" w:color="auto"/>
              <w:right w:val="single" w:sz="4" w:space="0" w:color="auto"/>
            </w:tcBorders>
            <w:shd w:val="clear" w:color="auto" w:fill="auto"/>
            <w:noWrap/>
            <w:hideMark/>
          </w:tcPr>
          <w:p w14:paraId="3E609926" w14:textId="77777777" w:rsidR="0032222D" w:rsidRPr="00876BFB" w:rsidRDefault="0032222D" w:rsidP="0032222D">
            <w:pPr>
              <w:rPr>
                <w:rFonts w:eastAsia="Times New Roman" w:cs="Times New Roman"/>
                <w:color w:val="000000"/>
                <w:sz w:val="16"/>
                <w:szCs w:val="16"/>
              </w:rPr>
            </w:pPr>
            <w:r w:rsidRPr="00876BFB">
              <w:rPr>
                <w:rFonts w:eastAsia="Times New Roman" w:cs="Times New Roman"/>
                <w:color w:val="000000"/>
                <w:sz w:val="16"/>
                <w:szCs w:val="16"/>
              </w:rPr>
              <w:t>Southwest Diesel Service</w:t>
            </w:r>
          </w:p>
        </w:tc>
        <w:tc>
          <w:tcPr>
            <w:tcW w:w="576" w:type="dxa"/>
            <w:tcBorders>
              <w:top w:val="nil"/>
              <w:left w:val="nil"/>
              <w:bottom w:val="single" w:sz="4" w:space="0" w:color="auto"/>
              <w:right w:val="single" w:sz="4" w:space="0" w:color="auto"/>
            </w:tcBorders>
            <w:shd w:val="clear" w:color="auto" w:fill="auto"/>
            <w:noWrap/>
            <w:hideMark/>
          </w:tcPr>
          <w:p w14:paraId="1AE00992" w14:textId="77777777" w:rsidR="0032222D" w:rsidRPr="00876BFB" w:rsidRDefault="0032222D" w:rsidP="0032222D">
            <w:pPr>
              <w:jc w:val="right"/>
              <w:rPr>
                <w:rFonts w:eastAsia="Times New Roman" w:cs="Times New Roman"/>
                <w:color w:val="000000"/>
                <w:sz w:val="16"/>
                <w:szCs w:val="16"/>
              </w:rPr>
            </w:pPr>
            <w:r w:rsidRPr="00876BFB">
              <w:rPr>
                <w:rFonts w:eastAsia="Times New Roman" w:cs="Times New Roman"/>
                <w:color w:val="000000"/>
                <w:sz w:val="16"/>
                <w:szCs w:val="16"/>
              </w:rPr>
              <w:t>1.8</w:t>
            </w:r>
          </w:p>
        </w:tc>
        <w:tc>
          <w:tcPr>
            <w:tcW w:w="500" w:type="dxa"/>
            <w:tcBorders>
              <w:top w:val="nil"/>
              <w:left w:val="nil"/>
              <w:bottom w:val="single" w:sz="4" w:space="0" w:color="auto"/>
              <w:right w:val="single" w:sz="4" w:space="0" w:color="auto"/>
            </w:tcBorders>
            <w:shd w:val="clear" w:color="auto" w:fill="auto"/>
            <w:noWrap/>
            <w:hideMark/>
          </w:tcPr>
          <w:p w14:paraId="1FDBD373" w14:textId="77777777" w:rsidR="0032222D" w:rsidRPr="00876BFB" w:rsidRDefault="0032222D" w:rsidP="0032222D">
            <w:pPr>
              <w:jc w:val="right"/>
              <w:rPr>
                <w:rFonts w:eastAsia="Times New Roman" w:cs="Times New Roman"/>
                <w:color w:val="000000"/>
                <w:sz w:val="16"/>
                <w:szCs w:val="16"/>
              </w:rPr>
            </w:pPr>
            <w:r w:rsidRPr="00876BFB">
              <w:rPr>
                <w:rFonts w:eastAsia="Times New Roman" w:cs="Times New Roman"/>
                <w:color w:val="000000"/>
                <w:sz w:val="16"/>
                <w:szCs w:val="16"/>
              </w:rPr>
              <w:t>0.3</w:t>
            </w:r>
          </w:p>
        </w:tc>
        <w:tc>
          <w:tcPr>
            <w:tcW w:w="540" w:type="dxa"/>
            <w:tcBorders>
              <w:top w:val="nil"/>
              <w:left w:val="nil"/>
              <w:bottom w:val="single" w:sz="4" w:space="0" w:color="auto"/>
              <w:right w:val="single" w:sz="4" w:space="0" w:color="auto"/>
            </w:tcBorders>
            <w:shd w:val="clear" w:color="auto" w:fill="auto"/>
            <w:noWrap/>
            <w:hideMark/>
          </w:tcPr>
          <w:p w14:paraId="4F4B991A" w14:textId="77777777" w:rsidR="0032222D" w:rsidRPr="00876BFB" w:rsidRDefault="0032222D" w:rsidP="0032222D">
            <w:pPr>
              <w:rPr>
                <w:rFonts w:eastAsia="Times New Roman" w:cs="Times New Roman"/>
                <w:color w:val="000000"/>
                <w:sz w:val="16"/>
                <w:szCs w:val="16"/>
              </w:rPr>
            </w:pPr>
            <w:r w:rsidRPr="00876BFB">
              <w:rPr>
                <w:rFonts w:eastAsia="Times New Roman" w:cs="Times New Roman"/>
                <w:color w:val="000000"/>
                <w:sz w:val="16"/>
                <w:szCs w:val="16"/>
              </w:rPr>
              <w:t>S</w:t>
            </w:r>
          </w:p>
        </w:tc>
        <w:tc>
          <w:tcPr>
            <w:tcW w:w="2042" w:type="dxa"/>
            <w:tcBorders>
              <w:top w:val="nil"/>
              <w:left w:val="nil"/>
              <w:bottom w:val="single" w:sz="4" w:space="0" w:color="auto"/>
              <w:right w:val="single" w:sz="4" w:space="0" w:color="auto"/>
            </w:tcBorders>
            <w:shd w:val="clear" w:color="auto" w:fill="auto"/>
            <w:noWrap/>
            <w:hideMark/>
          </w:tcPr>
          <w:p w14:paraId="223D485F" w14:textId="2F3972B0" w:rsidR="0032222D" w:rsidRPr="00876BFB" w:rsidRDefault="0032222D" w:rsidP="0032222D">
            <w:pPr>
              <w:rPr>
                <w:rFonts w:eastAsia="Times New Roman" w:cs="Times New Roman"/>
                <w:color w:val="000000"/>
                <w:sz w:val="16"/>
                <w:szCs w:val="16"/>
              </w:rPr>
            </w:pPr>
            <w:r w:rsidRPr="00876BFB">
              <w:rPr>
                <w:rFonts w:eastAsia="Times New Roman" w:cs="Times New Roman"/>
                <w:color w:val="000000"/>
                <w:sz w:val="16"/>
                <w:szCs w:val="16"/>
              </w:rPr>
              <w:t> </w:t>
            </w:r>
            <w:r w:rsidR="004C16F5">
              <w:rPr>
                <w:rFonts w:eastAsia="Times New Roman" w:cs="Times New Roman"/>
                <w:color w:val="000000"/>
                <w:sz w:val="16"/>
                <w:szCs w:val="16"/>
              </w:rPr>
              <w:t>Same as L above.</w:t>
            </w:r>
          </w:p>
        </w:tc>
        <w:tc>
          <w:tcPr>
            <w:tcW w:w="4770" w:type="dxa"/>
            <w:tcBorders>
              <w:top w:val="nil"/>
              <w:left w:val="nil"/>
              <w:bottom w:val="single" w:sz="4" w:space="0" w:color="auto"/>
              <w:right w:val="single" w:sz="4" w:space="0" w:color="auto"/>
            </w:tcBorders>
            <w:shd w:val="clear" w:color="auto" w:fill="auto"/>
            <w:hideMark/>
          </w:tcPr>
          <w:p w14:paraId="240E3AC2" w14:textId="61D48FB8" w:rsidR="0032222D" w:rsidRPr="00876BFB" w:rsidRDefault="004C16F5" w:rsidP="0032222D">
            <w:pPr>
              <w:rPr>
                <w:rFonts w:eastAsia="Times New Roman" w:cs="Times New Roman"/>
                <w:color w:val="000000"/>
                <w:sz w:val="16"/>
                <w:szCs w:val="16"/>
              </w:rPr>
            </w:pPr>
            <w:r>
              <w:rPr>
                <w:rFonts w:eastAsia="Times New Roman" w:cs="Times New Roman"/>
                <w:color w:val="000000"/>
                <w:sz w:val="16"/>
                <w:szCs w:val="16"/>
              </w:rPr>
              <w:t>Same as R above.</w:t>
            </w:r>
          </w:p>
        </w:tc>
      </w:tr>
      <w:tr w:rsidR="0032222D" w:rsidRPr="00876BFB" w14:paraId="45E2A9B1" w14:textId="77777777" w:rsidTr="00F96A41">
        <w:trPr>
          <w:gridAfter w:val="1"/>
          <w:wAfter w:w="190" w:type="dxa"/>
          <w:trHeight w:val="300"/>
        </w:trPr>
        <w:tc>
          <w:tcPr>
            <w:tcW w:w="10790" w:type="dxa"/>
            <w:gridSpan w:val="8"/>
            <w:tcBorders>
              <w:top w:val="nil"/>
              <w:left w:val="single" w:sz="4" w:space="0" w:color="auto"/>
              <w:bottom w:val="single" w:sz="4" w:space="0" w:color="auto"/>
              <w:right w:val="single" w:sz="4" w:space="0" w:color="auto"/>
            </w:tcBorders>
            <w:shd w:val="clear" w:color="auto" w:fill="auto"/>
            <w:hideMark/>
          </w:tcPr>
          <w:p w14:paraId="688E24FB" w14:textId="2085CA4C" w:rsidR="0032222D" w:rsidRPr="002561D7" w:rsidRDefault="0032222D" w:rsidP="0032222D">
            <w:pPr>
              <w:rPr>
                <w:rFonts w:eastAsia="Times New Roman" w:cs="Times New Roman"/>
                <w:b/>
                <w:bCs/>
                <w:color w:val="000000"/>
                <w:sz w:val="16"/>
                <w:szCs w:val="16"/>
              </w:rPr>
            </w:pPr>
            <w:r w:rsidRPr="00876BFB">
              <w:rPr>
                <w:rFonts w:eastAsia="Times New Roman" w:cs="Times New Roman"/>
                <w:b/>
                <w:bCs/>
                <w:color w:val="000000"/>
                <w:sz w:val="16"/>
                <w:szCs w:val="16"/>
              </w:rPr>
              <w:t>Vacant Properties</w:t>
            </w:r>
          </w:p>
          <w:p w14:paraId="442E78F2" w14:textId="746E430A" w:rsidR="0032222D" w:rsidRPr="00876BFB" w:rsidRDefault="0032222D" w:rsidP="0032222D">
            <w:pPr>
              <w:rPr>
                <w:rFonts w:eastAsia="Times New Roman" w:cs="Times New Roman"/>
                <w:color w:val="000000"/>
                <w:sz w:val="16"/>
                <w:szCs w:val="16"/>
              </w:rPr>
            </w:pPr>
          </w:p>
        </w:tc>
      </w:tr>
      <w:tr w:rsidR="006A1B77" w:rsidRPr="00876BFB" w14:paraId="78D76393" w14:textId="77777777" w:rsidTr="00F96A41">
        <w:trPr>
          <w:gridAfter w:val="1"/>
          <w:wAfter w:w="190" w:type="dxa"/>
          <w:trHeight w:val="300"/>
        </w:trPr>
        <w:tc>
          <w:tcPr>
            <w:tcW w:w="935" w:type="dxa"/>
            <w:tcBorders>
              <w:top w:val="nil"/>
              <w:left w:val="single" w:sz="4" w:space="0" w:color="auto"/>
              <w:bottom w:val="single" w:sz="4" w:space="0" w:color="auto"/>
              <w:right w:val="single" w:sz="4" w:space="0" w:color="auto"/>
            </w:tcBorders>
            <w:shd w:val="clear" w:color="auto" w:fill="auto"/>
            <w:hideMark/>
          </w:tcPr>
          <w:p w14:paraId="2394B39C" w14:textId="77777777" w:rsidR="0032222D" w:rsidRPr="00876BFB" w:rsidRDefault="0032222D" w:rsidP="0032222D">
            <w:pPr>
              <w:rPr>
                <w:rFonts w:eastAsia="Times New Roman" w:cs="Times New Roman"/>
                <w:color w:val="000000"/>
                <w:sz w:val="16"/>
                <w:szCs w:val="16"/>
              </w:rPr>
            </w:pPr>
            <w:r w:rsidRPr="00876BFB">
              <w:rPr>
                <w:rFonts w:eastAsia="Times New Roman" w:cs="Times New Roman"/>
                <w:color w:val="000000"/>
                <w:sz w:val="16"/>
                <w:szCs w:val="16"/>
              </w:rPr>
              <w:t>SG-1337-A-2</w:t>
            </w:r>
          </w:p>
        </w:tc>
        <w:tc>
          <w:tcPr>
            <w:tcW w:w="411" w:type="dxa"/>
            <w:tcBorders>
              <w:top w:val="nil"/>
              <w:left w:val="nil"/>
              <w:bottom w:val="single" w:sz="4" w:space="0" w:color="auto"/>
              <w:right w:val="single" w:sz="4" w:space="0" w:color="auto"/>
            </w:tcBorders>
            <w:shd w:val="clear" w:color="auto" w:fill="auto"/>
            <w:noWrap/>
            <w:hideMark/>
          </w:tcPr>
          <w:p w14:paraId="1ABB2604" w14:textId="3AC7F1C6" w:rsidR="0032222D" w:rsidRPr="00876BFB" w:rsidRDefault="0032222D" w:rsidP="0032222D">
            <w:pPr>
              <w:rPr>
                <w:rFonts w:eastAsia="Times New Roman" w:cs="Times New Roman"/>
                <w:color w:val="000000"/>
                <w:sz w:val="16"/>
                <w:szCs w:val="16"/>
              </w:rPr>
            </w:pPr>
            <w:r>
              <w:rPr>
                <w:rFonts w:eastAsia="Times New Roman" w:cs="Times New Roman"/>
                <w:color w:val="000000"/>
                <w:sz w:val="16"/>
                <w:szCs w:val="16"/>
              </w:rPr>
              <w:t>V</w:t>
            </w:r>
          </w:p>
        </w:tc>
        <w:tc>
          <w:tcPr>
            <w:tcW w:w="1016" w:type="dxa"/>
            <w:tcBorders>
              <w:top w:val="nil"/>
              <w:left w:val="nil"/>
              <w:bottom w:val="single" w:sz="4" w:space="0" w:color="auto"/>
              <w:right w:val="single" w:sz="4" w:space="0" w:color="auto"/>
            </w:tcBorders>
            <w:shd w:val="clear" w:color="auto" w:fill="auto"/>
            <w:noWrap/>
            <w:hideMark/>
          </w:tcPr>
          <w:p w14:paraId="18AE1FBA" w14:textId="77777777" w:rsidR="0032222D" w:rsidRPr="00876BFB" w:rsidRDefault="0032222D" w:rsidP="0032222D">
            <w:pPr>
              <w:rPr>
                <w:rFonts w:eastAsia="Times New Roman" w:cs="Times New Roman"/>
                <w:color w:val="000000"/>
                <w:sz w:val="16"/>
                <w:szCs w:val="16"/>
              </w:rPr>
            </w:pPr>
            <w:r w:rsidRPr="00876BFB">
              <w:rPr>
                <w:rFonts w:eastAsia="Times New Roman" w:cs="Times New Roman"/>
                <w:color w:val="000000"/>
                <w:sz w:val="16"/>
                <w:szCs w:val="16"/>
              </w:rPr>
              <w:t> </w:t>
            </w:r>
          </w:p>
        </w:tc>
        <w:tc>
          <w:tcPr>
            <w:tcW w:w="576" w:type="dxa"/>
            <w:tcBorders>
              <w:top w:val="nil"/>
              <w:left w:val="nil"/>
              <w:bottom w:val="single" w:sz="4" w:space="0" w:color="auto"/>
              <w:right w:val="single" w:sz="4" w:space="0" w:color="auto"/>
            </w:tcBorders>
            <w:shd w:val="clear" w:color="auto" w:fill="auto"/>
            <w:noWrap/>
            <w:hideMark/>
          </w:tcPr>
          <w:p w14:paraId="6B03E5DB" w14:textId="77777777" w:rsidR="0032222D" w:rsidRPr="00876BFB" w:rsidRDefault="0032222D" w:rsidP="0032222D">
            <w:pPr>
              <w:jc w:val="right"/>
              <w:rPr>
                <w:rFonts w:eastAsia="Times New Roman" w:cs="Times New Roman"/>
                <w:color w:val="000000"/>
                <w:sz w:val="16"/>
                <w:szCs w:val="16"/>
              </w:rPr>
            </w:pPr>
            <w:r w:rsidRPr="00876BFB">
              <w:rPr>
                <w:rFonts w:eastAsia="Times New Roman" w:cs="Times New Roman"/>
                <w:color w:val="000000"/>
                <w:sz w:val="16"/>
                <w:szCs w:val="16"/>
              </w:rPr>
              <w:t>1.7</w:t>
            </w:r>
          </w:p>
        </w:tc>
        <w:tc>
          <w:tcPr>
            <w:tcW w:w="500" w:type="dxa"/>
            <w:tcBorders>
              <w:top w:val="nil"/>
              <w:left w:val="nil"/>
              <w:bottom w:val="single" w:sz="4" w:space="0" w:color="auto"/>
              <w:right w:val="single" w:sz="4" w:space="0" w:color="auto"/>
            </w:tcBorders>
            <w:shd w:val="clear" w:color="auto" w:fill="auto"/>
            <w:noWrap/>
            <w:hideMark/>
          </w:tcPr>
          <w:p w14:paraId="0F95E0BF" w14:textId="77777777" w:rsidR="0032222D" w:rsidRPr="00876BFB" w:rsidRDefault="0032222D" w:rsidP="0032222D">
            <w:pPr>
              <w:jc w:val="right"/>
              <w:rPr>
                <w:rFonts w:eastAsia="Times New Roman" w:cs="Times New Roman"/>
                <w:color w:val="000000"/>
                <w:sz w:val="16"/>
                <w:szCs w:val="16"/>
              </w:rPr>
            </w:pPr>
            <w:r w:rsidRPr="00876BFB">
              <w:rPr>
                <w:rFonts w:eastAsia="Times New Roman" w:cs="Times New Roman"/>
                <w:color w:val="000000"/>
                <w:sz w:val="16"/>
                <w:szCs w:val="16"/>
              </w:rPr>
              <w:t>0.1</w:t>
            </w:r>
          </w:p>
        </w:tc>
        <w:tc>
          <w:tcPr>
            <w:tcW w:w="540" w:type="dxa"/>
            <w:tcBorders>
              <w:top w:val="nil"/>
              <w:left w:val="nil"/>
              <w:bottom w:val="single" w:sz="4" w:space="0" w:color="auto"/>
              <w:right w:val="single" w:sz="4" w:space="0" w:color="auto"/>
            </w:tcBorders>
            <w:shd w:val="clear" w:color="auto" w:fill="auto"/>
            <w:noWrap/>
            <w:hideMark/>
          </w:tcPr>
          <w:p w14:paraId="03DBBF4E" w14:textId="77777777" w:rsidR="0032222D" w:rsidRPr="00876BFB" w:rsidRDefault="0032222D" w:rsidP="0032222D">
            <w:pPr>
              <w:rPr>
                <w:rFonts w:eastAsia="Times New Roman" w:cs="Times New Roman"/>
                <w:color w:val="000000"/>
                <w:sz w:val="16"/>
                <w:szCs w:val="16"/>
              </w:rPr>
            </w:pPr>
            <w:r w:rsidRPr="00876BFB">
              <w:rPr>
                <w:rFonts w:eastAsia="Times New Roman" w:cs="Times New Roman"/>
                <w:color w:val="000000"/>
                <w:sz w:val="16"/>
                <w:szCs w:val="16"/>
              </w:rPr>
              <w:t>T</w:t>
            </w:r>
          </w:p>
        </w:tc>
        <w:tc>
          <w:tcPr>
            <w:tcW w:w="2042" w:type="dxa"/>
            <w:tcBorders>
              <w:top w:val="nil"/>
              <w:left w:val="nil"/>
              <w:bottom w:val="single" w:sz="4" w:space="0" w:color="auto"/>
              <w:right w:val="single" w:sz="4" w:space="0" w:color="auto"/>
            </w:tcBorders>
            <w:shd w:val="clear" w:color="auto" w:fill="auto"/>
            <w:noWrap/>
            <w:hideMark/>
          </w:tcPr>
          <w:p w14:paraId="2046C47E" w14:textId="0230E19C" w:rsidR="0032222D" w:rsidRPr="00876BFB" w:rsidRDefault="008420CE" w:rsidP="0032222D">
            <w:pPr>
              <w:rPr>
                <w:rFonts w:eastAsia="Times New Roman" w:cs="Times New Roman"/>
                <w:color w:val="000000"/>
                <w:sz w:val="16"/>
                <w:szCs w:val="16"/>
              </w:rPr>
            </w:pPr>
            <w:r>
              <w:rPr>
                <w:rFonts w:eastAsia="Times New Roman" w:cs="Times New Roman"/>
                <w:color w:val="000000"/>
                <w:sz w:val="16"/>
                <w:szCs w:val="16"/>
              </w:rPr>
              <w:t>Widening of RHPW</w:t>
            </w:r>
          </w:p>
        </w:tc>
        <w:tc>
          <w:tcPr>
            <w:tcW w:w="4770" w:type="dxa"/>
            <w:tcBorders>
              <w:top w:val="nil"/>
              <w:left w:val="nil"/>
              <w:bottom w:val="single" w:sz="4" w:space="0" w:color="auto"/>
              <w:right w:val="single" w:sz="4" w:space="0" w:color="auto"/>
            </w:tcBorders>
            <w:shd w:val="clear" w:color="auto" w:fill="auto"/>
            <w:hideMark/>
          </w:tcPr>
          <w:p w14:paraId="55ECCF3E" w14:textId="32F54FE8" w:rsidR="0032222D" w:rsidRPr="00876BFB" w:rsidRDefault="008420CE" w:rsidP="0032222D">
            <w:pPr>
              <w:rPr>
                <w:rFonts w:eastAsia="Times New Roman" w:cs="Times New Roman"/>
                <w:color w:val="000000"/>
                <w:sz w:val="16"/>
                <w:szCs w:val="16"/>
              </w:rPr>
            </w:pPr>
            <w:r>
              <w:rPr>
                <w:rFonts w:eastAsia="Times New Roman" w:cs="Times New Roman"/>
                <w:color w:val="000000"/>
                <w:sz w:val="16"/>
                <w:szCs w:val="16"/>
              </w:rPr>
              <w:t>No issue</w:t>
            </w:r>
          </w:p>
        </w:tc>
      </w:tr>
      <w:tr w:rsidR="006A1B77" w:rsidRPr="00876BFB" w14:paraId="21F9D3A8" w14:textId="77777777" w:rsidTr="00F96A41">
        <w:trPr>
          <w:gridAfter w:val="1"/>
          <w:wAfter w:w="190" w:type="dxa"/>
          <w:trHeight w:val="300"/>
        </w:trPr>
        <w:tc>
          <w:tcPr>
            <w:tcW w:w="935" w:type="dxa"/>
            <w:tcBorders>
              <w:top w:val="nil"/>
              <w:left w:val="single" w:sz="4" w:space="0" w:color="auto"/>
              <w:bottom w:val="single" w:sz="4" w:space="0" w:color="auto"/>
              <w:right w:val="single" w:sz="4" w:space="0" w:color="auto"/>
            </w:tcBorders>
            <w:shd w:val="clear" w:color="auto" w:fill="auto"/>
            <w:hideMark/>
          </w:tcPr>
          <w:p w14:paraId="7A13E760" w14:textId="77777777" w:rsidR="0032222D" w:rsidRPr="00876BFB" w:rsidRDefault="0032222D" w:rsidP="0032222D">
            <w:pPr>
              <w:rPr>
                <w:rFonts w:eastAsia="Times New Roman" w:cs="Times New Roman"/>
                <w:color w:val="000000"/>
                <w:sz w:val="16"/>
                <w:szCs w:val="16"/>
              </w:rPr>
            </w:pPr>
            <w:r w:rsidRPr="00876BFB">
              <w:rPr>
                <w:rFonts w:eastAsia="Times New Roman" w:cs="Times New Roman"/>
                <w:color w:val="000000"/>
                <w:sz w:val="16"/>
                <w:szCs w:val="16"/>
              </w:rPr>
              <w:t>SG-1734-A-3-A</w:t>
            </w:r>
          </w:p>
        </w:tc>
        <w:tc>
          <w:tcPr>
            <w:tcW w:w="411" w:type="dxa"/>
            <w:tcBorders>
              <w:top w:val="nil"/>
              <w:left w:val="nil"/>
              <w:bottom w:val="single" w:sz="4" w:space="0" w:color="auto"/>
              <w:right w:val="single" w:sz="4" w:space="0" w:color="auto"/>
            </w:tcBorders>
            <w:shd w:val="clear" w:color="auto" w:fill="auto"/>
            <w:noWrap/>
            <w:hideMark/>
          </w:tcPr>
          <w:p w14:paraId="68A03A25" w14:textId="5C3E217F" w:rsidR="0032222D" w:rsidRPr="00876BFB" w:rsidRDefault="0032222D" w:rsidP="0032222D">
            <w:pPr>
              <w:rPr>
                <w:rFonts w:eastAsia="Times New Roman" w:cs="Times New Roman"/>
                <w:color w:val="000000"/>
                <w:sz w:val="16"/>
                <w:szCs w:val="16"/>
              </w:rPr>
            </w:pPr>
            <w:r>
              <w:rPr>
                <w:rFonts w:eastAsia="Times New Roman" w:cs="Times New Roman"/>
                <w:color w:val="000000"/>
                <w:sz w:val="16"/>
                <w:szCs w:val="16"/>
              </w:rPr>
              <w:t>V</w:t>
            </w:r>
          </w:p>
        </w:tc>
        <w:tc>
          <w:tcPr>
            <w:tcW w:w="1016" w:type="dxa"/>
            <w:tcBorders>
              <w:top w:val="nil"/>
              <w:left w:val="nil"/>
              <w:bottom w:val="single" w:sz="4" w:space="0" w:color="auto"/>
              <w:right w:val="single" w:sz="4" w:space="0" w:color="auto"/>
            </w:tcBorders>
            <w:shd w:val="clear" w:color="auto" w:fill="auto"/>
            <w:noWrap/>
            <w:hideMark/>
          </w:tcPr>
          <w:p w14:paraId="65E38969" w14:textId="77777777" w:rsidR="0032222D" w:rsidRPr="00876BFB" w:rsidRDefault="0032222D" w:rsidP="0032222D">
            <w:pPr>
              <w:rPr>
                <w:rFonts w:eastAsia="Times New Roman" w:cs="Times New Roman"/>
                <w:color w:val="000000"/>
                <w:sz w:val="16"/>
                <w:szCs w:val="16"/>
              </w:rPr>
            </w:pPr>
            <w:r w:rsidRPr="00876BFB">
              <w:rPr>
                <w:rFonts w:eastAsia="Times New Roman" w:cs="Times New Roman"/>
                <w:color w:val="000000"/>
                <w:sz w:val="16"/>
                <w:szCs w:val="16"/>
              </w:rPr>
              <w:t> </w:t>
            </w:r>
          </w:p>
        </w:tc>
        <w:tc>
          <w:tcPr>
            <w:tcW w:w="576" w:type="dxa"/>
            <w:tcBorders>
              <w:top w:val="nil"/>
              <w:left w:val="nil"/>
              <w:bottom w:val="single" w:sz="4" w:space="0" w:color="auto"/>
              <w:right w:val="single" w:sz="4" w:space="0" w:color="auto"/>
            </w:tcBorders>
            <w:shd w:val="clear" w:color="auto" w:fill="auto"/>
            <w:noWrap/>
            <w:hideMark/>
          </w:tcPr>
          <w:p w14:paraId="651B7787" w14:textId="77777777" w:rsidR="0032222D" w:rsidRPr="00876BFB" w:rsidRDefault="0032222D" w:rsidP="0032222D">
            <w:pPr>
              <w:jc w:val="right"/>
              <w:rPr>
                <w:rFonts w:eastAsia="Times New Roman" w:cs="Times New Roman"/>
                <w:color w:val="000000"/>
                <w:sz w:val="16"/>
                <w:szCs w:val="16"/>
              </w:rPr>
            </w:pPr>
            <w:r w:rsidRPr="00876BFB">
              <w:rPr>
                <w:rFonts w:eastAsia="Times New Roman" w:cs="Times New Roman"/>
                <w:color w:val="000000"/>
                <w:sz w:val="16"/>
                <w:szCs w:val="16"/>
              </w:rPr>
              <w:t>0.6</w:t>
            </w:r>
          </w:p>
        </w:tc>
        <w:tc>
          <w:tcPr>
            <w:tcW w:w="500" w:type="dxa"/>
            <w:tcBorders>
              <w:top w:val="nil"/>
              <w:left w:val="nil"/>
              <w:bottom w:val="single" w:sz="4" w:space="0" w:color="auto"/>
              <w:right w:val="single" w:sz="4" w:space="0" w:color="auto"/>
            </w:tcBorders>
            <w:shd w:val="clear" w:color="auto" w:fill="auto"/>
            <w:noWrap/>
            <w:hideMark/>
          </w:tcPr>
          <w:p w14:paraId="69C575F1" w14:textId="77777777" w:rsidR="0032222D" w:rsidRPr="00876BFB" w:rsidRDefault="0032222D" w:rsidP="0032222D">
            <w:pPr>
              <w:jc w:val="right"/>
              <w:rPr>
                <w:rFonts w:eastAsia="Times New Roman" w:cs="Times New Roman"/>
                <w:color w:val="000000"/>
                <w:sz w:val="16"/>
                <w:szCs w:val="16"/>
              </w:rPr>
            </w:pPr>
            <w:r w:rsidRPr="00876BFB">
              <w:rPr>
                <w:rFonts w:eastAsia="Times New Roman" w:cs="Times New Roman"/>
                <w:color w:val="000000"/>
                <w:sz w:val="16"/>
                <w:szCs w:val="16"/>
              </w:rPr>
              <w:t>0.1</w:t>
            </w:r>
          </w:p>
        </w:tc>
        <w:tc>
          <w:tcPr>
            <w:tcW w:w="540" w:type="dxa"/>
            <w:tcBorders>
              <w:top w:val="nil"/>
              <w:left w:val="nil"/>
              <w:bottom w:val="single" w:sz="4" w:space="0" w:color="auto"/>
              <w:right w:val="single" w:sz="4" w:space="0" w:color="auto"/>
            </w:tcBorders>
            <w:shd w:val="clear" w:color="auto" w:fill="auto"/>
            <w:noWrap/>
            <w:hideMark/>
          </w:tcPr>
          <w:p w14:paraId="574AA113" w14:textId="77777777" w:rsidR="0032222D" w:rsidRPr="00876BFB" w:rsidRDefault="0032222D" w:rsidP="0032222D">
            <w:pPr>
              <w:rPr>
                <w:rFonts w:eastAsia="Times New Roman" w:cs="Times New Roman"/>
                <w:color w:val="000000"/>
                <w:sz w:val="16"/>
                <w:szCs w:val="16"/>
              </w:rPr>
            </w:pPr>
            <w:r w:rsidRPr="00876BFB">
              <w:rPr>
                <w:rFonts w:eastAsia="Times New Roman" w:cs="Times New Roman"/>
                <w:color w:val="000000"/>
                <w:sz w:val="16"/>
                <w:szCs w:val="16"/>
              </w:rPr>
              <w:t>U</w:t>
            </w:r>
          </w:p>
        </w:tc>
        <w:tc>
          <w:tcPr>
            <w:tcW w:w="2042" w:type="dxa"/>
            <w:tcBorders>
              <w:top w:val="nil"/>
              <w:left w:val="nil"/>
              <w:bottom w:val="single" w:sz="4" w:space="0" w:color="auto"/>
              <w:right w:val="single" w:sz="4" w:space="0" w:color="auto"/>
            </w:tcBorders>
            <w:shd w:val="clear" w:color="auto" w:fill="auto"/>
            <w:noWrap/>
            <w:hideMark/>
          </w:tcPr>
          <w:p w14:paraId="65123FC6" w14:textId="74415FB6" w:rsidR="0032222D" w:rsidRPr="00876BFB" w:rsidRDefault="008420CE" w:rsidP="0032222D">
            <w:pPr>
              <w:rPr>
                <w:rFonts w:eastAsia="Times New Roman" w:cs="Times New Roman"/>
                <w:color w:val="000000"/>
                <w:sz w:val="16"/>
                <w:szCs w:val="16"/>
              </w:rPr>
            </w:pPr>
            <w:r>
              <w:rPr>
                <w:rFonts w:eastAsia="Times New Roman" w:cs="Times New Roman"/>
                <w:color w:val="000000"/>
                <w:sz w:val="16"/>
                <w:szCs w:val="16"/>
              </w:rPr>
              <w:t>Widening of RHPW</w:t>
            </w:r>
          </w:p>
        </w:tc>
        <w:tc>
          <w:tcPr>
            <w:tcW w:w="4770" w:type="dxa"/>
            <w:tcBorders>
              <w:top w:val="nil"/>
              <w:left w:val="nil"/>
              <w:bottom w:val="single" w:sz="4" w:space="0" w:color="auto"/>
              <w:right w:val="single" w:sz="4" w:space="0" w:color="auto"/>
            </w:tcBorders>
            <w:shd w:val="clear" w:color="auto" w:fill="auto"/>
            <w:hideMark/>
          </w:tcPr>
          <w:p w14:paraId="08258206" w14:textId="719FD634" w:rsidR="0032222D" w:rsidRPr="00876BFB" w:rsidRDefault="008420CE" w:rsidP="0032222D">
            <w:pPr>
              <w:rPr>
                <w:rFonts w:eastAsia="Times New Roman" w:cs="Times New Roman"/>
                <w:color w:val="000000"/>
                <w:sz w:val="16"/>
                <w:szCs w:val="16"/>
              </w:rPr>
            </w:pPr>
            <w:r>
              <w:rPr>
                <w:rFonts w:eastAsia="Times New Roman" w:cs="Times New Roman"/>
                <w:color w:val="000000"/>
                <w:sz w:val="16"/>
                <w:szCs w:val="16"/>
              </w:rPr>
              <w:t>No issue</w:t>
            </w:r>
          </w:p>
        </w:tc>
      </w:tr>
      <w:tr w:rsidR="006A1B77" w:rsidRPr="00876BFB" w14:paraId="519A5CBB" w14:textId="77777777" w:rsidTr="00F96A41">
        <w:trPr>
          <w:gridAfter w:val="1"/>
          <w:wAfter w:w="190" w:type="dxa"/>
          <w:trHeight w:val="300"/>
        </w:trPr>
        <w:tc>
          <w:tcPr>
            <w:tcW w:w="935" w:type="dxa"/>
            <w:tcBorders>
              <w:top w:val="nil"/>
              <w:left w:val="single" w:sz="4" w:space="0" w:color="auto"/>
              <w:bottom w:val="single" w:sz="4" w:space="0" w:color="auto"/>
              <w:right w:val="single" w:sz="4" w:space="0" w:color="auto"/>
            </w:tcBorders>
            <w:shd w:val="clear" w:color="auto" w:fill="auto"/>
            <w:hideMark/>
          </w:tcPr>
          <w:p w14:paraId="0839A5B5" w14:textId="77777777" w:rsidR="0032222D" w:rsidRPr="00876BFB" w:rsidRDefault="0032222D" w:rsidP="0032222D">
            <w:pPr>
              <w:rPr>
                <w:rFonts w:eastAsia="Times New Roman" w:cs="Times New Roman"/>
                <w:color w:val="000000"/>
                <w:sz w:val="16"/>
                <w:szCs w:val="16"/>
              </w:rPr>
            </w:pPr>
            <w:r w:rsidRPr="00876BFB">
              <w:rPr>
                <w:rFonts w:eastAsia="Times New Roman" w:cs="Times New Roman"/>
                <w:color w:val="000000"/>
                <w:sz w:val="16"/>
                <w:szCs w:val="16"/>
              </w:rPr>
              <w:t>SG-1734-A-3-B-1</w:t>
            </w:r>
          </w:p>
        </w:tc>
        <w:tc>
          <w:tcPr>
            <w:tcW w:w="411" w:type="dxa"/>
            <w:tcBorders>
              <w:top w:val="nil"/>
              <w:left w:val="nil"/>
              <w:bottom w:val="single" w:sz="4" w:space="0" w:color="auto"/>
              <w:right w:val="single" w:sz="4" w:space="0" w:color="auto"/>
            </w:tcBorders>
            <w:shd w:val="clear" w:color="auto" w:fill="auto"/>
            <w:noWrap/>
            <w:hideMark/>
          </w:tcPr>
          <w:p w14:paraId="2696C3C8" w14:textId="1C7CE10B" w:rsidR="0032222D" w:rsidRPr="00876BFB" w:rsidRDefault="0032222D" w:rsidP="0032222D">
            <w:pPr>
              <w:rPr>
                <w:rFonts w:eastAsia="Times New Roman" w:cs="Times New Roman"/>
                <w:color w:val="000000"/>
                <w:sz w:val="16"/>
                <w:szCs w:val="16"/>
              </w:rPr>
            </w:pPr>
            <w:r>
              <w:rPr>
                <w:rFonts w:eastAsia="Times New Roman" w:cs="Times New Roman"/>
                <w:color w:val="000000"/>
                <w:sz w:val="16"/>
                <w:szCs w:val="16"/>
              </w:rPr>
              <w:t>V</w:t>
            </w:r>
          </w:p>
        </w:tc>
        <w:tc>
          <w:tcPr>
            <w:tcW w:w="1016" w:type="dxa"/>
            <w:tcBorders>
              <w:top w:val="nil"/>
              <w:left w:val="nil"/>
              <w:bottom w:val="single" w:sz="4" w:space="0" w:color="auto"/>
              <w:right w:val="single" w:sz="4" w:space="0" w:color="auto"/>
            </w:tcBorders>
            <w:shd w:val="clear" w:color="auto" w:fill="auto"/>
            <w:noWrap/>
            <w:hideMark/>
          </w:tcPr>
          <w:p w14:paraId="00E19DE3" w14:textId="77777777" w:rsidR="0032222D" w:rsidRPr="00876BFB" w:rsidRDefault="0032222D" w:rsidP="0032222D">
            <w:pPr>
              <w:rPr>
                <w:rFonts w:eastAsia="Times New Roman" w:cs="Times New Roman"/>
                <w:color w:val="000000"/>
                <w:sz w:val="16"/>
                <w:szCs w:val="16"/>
              </w:rPr>
            </w:pPr>
            <w:r w:rsidRPr="00876BFB">
              <w:rPr>
                <w:rFonts w:eastAsia="Times New Roman" w:cs="Times New Roman"/>
                <w:color w:val="000000"/>
                <w:sz w:val="16"/>
                <w:szCs w:val="16"/>
              </w:rPr>
              <w:t> </w:t>
            </w:r>
          </w:p>
        </w:tc>
        <w:tc>
          <w:tcPr>
            <w:tcW w:w="576" w:type="dxa"/>
            <w:tcBorders>
              <w:top w:val="nil"/>
              <w:left w:val="nil"/>
              <w:bottom w:val="single" w:sz="4" w:space="0" w:color="auto"/>
              <w:right w:val="single" w:sz="4" w:space="0" w:color="auto"/>
            </w:tcBorders>
            <w:shd w:val="clear" w:color="auto" w:fill="auto"/>
            <w:noWrap/>
            <w:hideMark/>
          </w:tcPr>
          <w:p w14:paraId="6A72B2DA" w14:textId="77777777" w:rsidR="0032222D" w:rsidRPr="00876BFB" w:rsidRDefault="0032222D" w:rsidP="0032222D">
            <w:pPr>
              <w:jc w:val="right"/>
              <w:rPr>
                <w:rFonts w:eastAsia="Times New Roman" w:cs="Times New Roman"/>
                <w:color w:val="000000"/>
                <w:sz w:val="16"/>
                <w:szCs w:val="16"/>
              </w:rPr>
            </w:pPr>
            <w:r w:rsidRPr="00876BFB">
              <w:rPr>
                <w:rFonts w:eastAsia="Times New Roman" w:cs="Times New Roman"/>
                <w:color w:val="000000"/>
                <w:sz w:val="16"/>
                <w:szCs w:val="16"/>
              </w:rPr>
              <w:t>4.7</w:t>
            </w:r>
          </w:p>
        </w:tc>
        <w:tc>
          <w:tcPr>
            <w:tcW w:w="500" w:type="dxa"/>
            <w:tcBorders>
              <w:top w:val="nil"/>
              <w:left w:val="nil"/>
              <w:bottom w:val="single" w:sz="4" w:space="0" w:color="auto"/>
              <w:right w:val="single" w:sz="4" w:space="0" w:color="auto"/>
            </w:tcBorders>
            <w:shd w:val="clear" w:color="auto" w:fill="auto"/>
            <w:noWrap/>
            <w:hideMark/>
          </w:tcPr>
          <w:p w14:paraId="4D444789" w14:textId="77777777" w:rsidR="0032222D" w:rsidRPr="00876BFB" w:rsidRDefault="0032222D" w:rsidP="0032222D">
            <w:pPr>
              <w:jc w:val="right"/>
              <w:rPr>
                <w:rFonts w:eastAsia="Times New Roman" w:cs="Times New Roman"/>
                <w:color w:val="000000"/>
                <w:sz w:val="16"/>
                <w:szCs w:val="16"/>
              </w:rPr>
            </w:pPr>
            <w:r w:rsidRPr="00876BFB">
              <w:rPr>
                <w:rFonts w:eastAsia="Times New Roman" w:cs="Times New Roman"/>
                <w:color w:val="000000"/>
                <w:sz w:val="16"/>
                <w:szCs w:val="16"/>
              </w:rPr>
              <w:t>0.2</w:t>
            </w:r>
          </w:p>
        </w:tc>
        <w:tc>
          <w:tcPr>
            <w:tcW w:w="540" w:type="dxa"/>
            <w:tcBorders>
              <w:top w:val="nil"/>
              <w:left w:val="nil"/>
              <w:bottom w:val="single" w:sz="4" w:space="0" w:color="auto"/>
              <w:right w:val="single" w:sz="4" w:space="0" w:color="auto"/>
            </w:tcBorders>
            <w:shd w:val="clear" w:color="auto" w:fill="auto"/>
            <w:noWrap/>
            <w:hideMark/>
          </w:tcPr>
          <w:p w14:paraId="4F793F1D" w14:textId="77777777" w:rsidR="0032222D" w:rsidRPr="00876BFB" w:rsidRDefault="0032222D" w:rsidP="0032222D">
            <w:pPr>
              <w:rPr>
                <w:rFonts w:eastAsia="Times New Roman" w:cs="Times New Roman"/>
                <w:color w:val="000000"/>
                <w:sz w:val="16"/>
                <w:szCs w:val="16"/>
              </w:rPr>
            </w:pPr>
            <w:r w:rsidRPr="00876BFB">
              <w:rPr>
                <w:rFonts w:eastAsia="Times New Roman" w:cs="Times New Roman"/>
                <w:color w:val="000000"/>
                <w:sz w:val="16"/>
                <w:szCs w:val="16"/>
              </w:rPr>
              <w:t>V</w:t>
            </w:r>
          </w:p>
        </w:tc>
        <w:tc>
          <w:tcPr>
            <w:tcW w:w="2042" w:type="dxa"/>
            <w:tcBorders>
              <w:top w:val="nil"/>
              <w:left w:val="nil"/>
              <w:bottom w:val="single" w:sz="4" w:space="0" w:color="auto"/>
              <w:right w:val="single" w:sz="4" w:space="0" w:color="auto"/>
            </w:tcBorders>
            <w:shd w:val="clear" w:color="auto" w:fill="auto"/>
            <w:noWrap/>
            <w:hideMark/>
          </w:tcPr>
          <w:p w14:paraId="79772E66" w14:textId="416FACB4" w:rsidR="0032222D" w:rsidRPr="00876BFB" w:rsidRDefault="008420CE" w:rsidP="0032222D">
            <w:pPr>
              <w:rPr>
                <w:rFonts w:eastAsia="Times New Roman" w:cs="Times New Roman"/>
                <w:color w:val="000000"/>
                <w:sz w:val="16"/>
                <w:szCs w:val="16"/>
              </w:rPr>
            </w:pPr>
            <w:r>
              <w:rPr>
                <w:rFonts w:eastAsia="Times New Roman" w:cs="Times New Roman"/>
                <w:color w:val="000000"/>
                <w:sz w:val="16"/>
                <w:szCs w:val="16"/>
              </w:rPr>
              <w:t>Widening of RHPW and/or access to RHPW blocked</w:t>
            </w:r>
          </w:p>
        </w:tc>
        <w:tc>
          <w:tcPr>
            <w:tcW w:w="4770" w:type="dxa"/>
            <w:tcBorders>
              <w:top w:val="nil"/>
              <w:left w:val="nil"/>
              <w:bottom w:val="single" w:sz="4" w:space="0" w:color="auto"/>
              <w:right w:val="single" w:sz="4" w:space="0" w:color="auto"/>
            </w:tcBorders>
            <w:shd w:val="clear" w:color="auto" w:fill="auto"/>
            <w:hideMark/>
          </w:tcPr>
          <w:p w14:paraId="6C3BEA5A" w14:textId="3A4F6ACA" w:rsidR="0032222D" w:rsidRPr="00876BFB" w:rsidRDefault="008420CE" w:rsidP="0032222D">
            <w:pPr>
              <w:rPr>
                <w:rFonts w:eastAsia="Times New Roman" w:cs="Times New Roman"/>
                <w:color w:val="000000"/>
                <w:sz w:val="16"/>
                <w:szCs w:val="16"/>
              </w:rPr>
            </w:pPr>
            <w:r>
              <w:rPr>
                <w:rFonts w:eastAsia="Times New Roman" w:cs="Times New Roman"/>
                <w:color w:val="000000"/>
                <w:sz w:val="16"/>
                <w:szCs w:val="16"/>
              </w:rPr>
              <w:t>No issue on widening, but access would be solved by Water Works connection to 350N</w:t>
            </w:r>
          </w:p>
        </w:tc>
      </w:tr>
      <w:tr w:rsidR="0032222D" w:rsidRPr="00876BFB" w14:paraId="5CF3F443" w14:textId="77777777" w:rsidTr="00F96A41">
        <w:trPr>
          <w:gridAfter w:val="1"/>
          <w:wAfter w:w="190" w:type="dxa"/>
          <w:trHeight w:val="300"/>
        </w:trPr>
        <w:tc>
          <w:tcPr>
            <w:tcW w:w="10790" w:type="dxa"/>
            <w:gridSpan w:val="8"/>
            <w:tcBorders>
              <w:top w:val="nil"/>
              <w:left w:val="single" w:sz="4" w:space="0" w:color="auto"/>
              <w:bottom w:val="single" w:sz="4" w:space="0" w:color="auto"/>
              <w:right w:val="single" w:sz="4" w:space="0" w:color="auto"/>
            </w:tcBorders>
            <w:shd w:val="clear" w:color="auto" w:fill="auto"/>
            <w:hideMark/>
          </w:tcPr>
          <w:p w14:paraId="370BDB97" w14:textId="0B1CE1CF" w:rsidR="0032222D" w:rsidRPr="002561D7" w:rsidRDefault="0032222D" w:rsidP="0032222D">
            <w:pPr>
              <w:rPr>
                <w:rFonts w:eastAsia="Times New Roman" w:cs="Times New Roman"/>
                <w:b/>
                <w:bCs/>
                <w:color w:val="000000"/>
                <w:sz w:val="16"/>
                <w:szCs w:val="16"/>
              </w:rPr>
            </w:pPr>
            <w:r w:rsidRPr="00876BFB">
              <w:rPr>
                <w:rFonts w:eastAsia="Times New Roman" w:cs="Times New Roman"/>
                <w:b/>
                <w:bCs/>
                <w:color w:val="000000"/>
                <w:sz w:val="16"/>
                <w:szCs w:val="16"/>
              </w:rPr>
              <w:t>Existing Roa</w:t>
            </w:r>
            <w:r>
              <w:rPr>
                <w:rFonts w:eastAsia="Times New Roman" w:cs="Times New Roman"/>
                <w:b/>
                <w:bCs/>
                <w:color w:val="000000"/>
                <w:sz w:val="16"/>
                <w:szCs w:val="16"/>
              </w:rPr>
              <w:t>ds</w:t>
            </w:r>
          </w:p>
        </w:tc>
      </w:tr>
      <w:tr w:rsidR="006A1B77" w:rsidRPr="00876BFB" w14:paraId="510DADCE" w14:textId="77777777" w:rsidTr="00F96A41">
        <w:trPr>
          <w:gridAfter w:val="1"/>
          <w:wAfter w:w="190" w:type="dxa"/>
          <w:trHeight w:val="300"/>
        </w:trPr>
        <w:tc>
          <w:tcPr>
            <w:tcW w:w="935" w:type="dxa"/>
            <w:tcBorders>
              <w:top w:val="nil"/>
              <w:left w:val="single" w:sz="4" w:space="0" w:color="auto"/>
              <w:bottom w:val="single" w:sz="4" w:space="0" w:color="auto"/>
              <w:right w:val="single" w:sz="4" w:space="0" w:color="auto"/>
            </w:tcBorders>
            <w:shd w:val="clear" w:color="auto" w:fill="auto"/>
            <w:hideMark/>
          </w:tcPr>
          <w:p w14:paraId="15EEA853" w14:textId="77777777" w:rsidR="0032222D" w:rsidRPr="00876BFB" w:rsidRDefault="0032222D" w:rsidP="0032222D">
            <w:pPr>
              <w:rPr>
                <w:rFonts w:eastAsia="Times New Roman" w:cs="Times New Roman"/>
                <w:color w:val="000000"/>
                <w:sz w:val="16"/>
                <w:szCs w:val="16"/>
              </w:rPr>
            </w:pPr>
            <w:r w:rsidRPr="00876BFB">
              <w:rPr>
                <w:rFonts w:eastAsia="Times New Roman" w:cs="Times New Roman"/>
                <w:color w:val="000000"/>
                <w:sz w:val="16"/>
                <w:szCs w:val="16"/>
              </w:rPr>
              <w:t>SG-1344</w:t>
            </w:r>
          </w:p>
        </w:tc>
        <w:tc>
          <w:tcPr>
            <w:tcW w:w="411" w:type="dxa"/>
            <w:tcBorders>
              <w:top w:val="nil"/>
              <w:left w:val="nil"/>
              <w:bottom w:val="single" w:sz="4" w:space="0" w:color="auto"/>
              <w:right w:val="single" w:sz="4" w:space="0" w:color="auto"/>
            </w:tcBorders>
            <w:shd w:val="clear" w:color="auto" w:fill="auto"/>
            <w:noWrap/>
            <w:hideMark/>
          </w:tcPr>
          <w:p w14:paraId="7FBC46E6" w14:textId="04667B93" w:rsidR="0032222D" w:rsidRPr="00876BFB" w:rsidRDefault="0032222D" w:rsidP="0032222D">
            <w:pPr>
              <w:rPr>
                <w:rFonts w:eastAsia="Times New Roman" w:cs="Times New Roman"/>
                <w:color w:val="000000"/>
                <w:sz w:val="16"/>
                <w:szCs w:val="16"/>
              </w:rPr>
            </w:pPr>
            <w:r>
              <w:rPr>
                <w:rFonts w:eastAsia="Times New Roman" w:cs="Times New Roman"/>
                <w:color w:val="000000"/>
                <w:sz w:val="16"/>
                <w:szCs w:val="16"/>
              </w:rPr>
              <w:t>R</w:t>
            </w:r>
          </w:p>
        </w:tc>
        <w:tc>
          <w:tcPr>
            <w:tcW w:w="1016" w:type="dxa"/>
            <w:tcBorders>
              <w:top w:val="nil"/>
              <w:left w:val="nil"/>
              <w:bottom w:val="single" w:sz="4" w:space="0" w:color="auto"/>
              <w:right w:val="single" w:sz="4" w:space="0" w:color="auto"/>
            </w:tcBorders>
            <w:shd w:val="clear" w:color="auto" w:fill="auto"/>
            <w:noWrap/>
            <w:hideMark/>
          </w:tcPr>
          <w:p w14:paraId="74F8E215" w14:textId="77777777" w:rsidR="0032222D" w:rsidRPr="00876BFB" w:rsidRDefault="0032222D" w:rsidP="0032222D">
            <w:pPr>
              <w:rPr>
                <w:rFonts w:eastAsia="Times New Roman" w:cs="Times New Roman"/>
                <w:color w:val="000000"/>
                <w:sz w:val="16"/>
                <w:szCs w:val="16"/>
              </w:rPr>
            </w:pPr>
            <w:r w:rsidRPr="00876BFB">
              <w:rPr>
                <w:rFonts w:eastAsia="Times New Roman" w:cs="Times New Roman"/>
                <w:color w:val="000000"/>
                <w:sz w:val="16"/>
                <w:szCs w:val="16"/>
              </w:rPr>
              <w:t> </w:t>
            </w:r>
          </w:p>
        </w:tc>
        <w:tc>
          <w:tcPr>
            <w:tcW w:w="576" w:type="dxa"/>
            <w:tcBorders>
              <w:top w:val="nil"/>
              <w:left w:val="nil"/>
              <w:bottom w:val="single" w:sz="4" w:space="0" w:color="auto"/>
              <w:right w:val="single" w:sz="4" w:space="0" w:color="auto"/>
            </w:tcBorders>
            <w:shd w:val="clear" w:color="auto" w:fill="auto"/>
            <w:noWrap/>
            <w:hideMark/>
          </w:tcPr>
          <w:p w14:paraId="0B063BA4" w14:textId="77777777" w:rsidR="0032222D" w:rsidRPr="00876BFB" w:rsidRDefault="0032222D" w:rsidP="0032222D">
            <w:pPr>
              <w:jc w:val="right"/>
              <w:rPr>
                <w:rFonts w:eastAsia="Times New Roman" w:cs="Times New Roman"/>
                <w:color w:val="000000"/>
                <w:sz w:val="16"/>
                <w:szCs w:val="16"/>
              </w:rPr>
            </w:pPr>
            <w:r w:rsidRPr="00876BFB">
              <w:rPr>
                <w:rFonts w:eastAsia="Times New Roman" w:cs="Times New Roman"/>
                <w:color w:val="000000"/>
                <w:sz w:val="16"/>
                <w:szCs w:val="16"/>
              </w:rPr>
              <w:t>1.6</w:t>
            </w:r>
          </w:p>
        </w:tc>
        <w:tc>
          <w:tcPr>
            <w:tcW w:w="500" w:type="dxa"/>
            <w:tcBorders>
              <w:top w:val="nil"/>
              <w:left w:val="nil"/>
              <w:bottom w:val="single" w:sz="4" w:space="0" w:color="auto"/>
              <w:right w:val="single" w:sz="4" w:space="0" w:color="auto"/>
            </w:tcBorders>
            <w:shd w:val="clear" w:color="auto" w:fill="auto"/>
            <w:noWrap/>
            <w:hideMark/>
          </w:tcPr>
          <w:p w14:paraId="092AA75F" w14:textId="77777777" w:rsidR="0032222D" w:rsidRPr="00876BFB" w:rsidRDefault="0032222D" w:rsidP="0032222D">
            <w:pPr>
              <w:jc w:val="right"/>
              <w:rPr>
                <w:rFonts w:eastAsia="Times New Roman" w:cs="Times New Roman"/>
                <w:color w:val="000000"/>
                <w:sz w:val="16"/>
                <w:szCs w:val="16"/>
              </w:rPr>
            </w:pPr>
            <w:r w:rsidRPr="00876BFB">
              <w:rPr>
                <w:rFonts w:eastAsia="Times New Roman" w:cs="Times New Roman"/>
                <w:color w:val="000000"/>
                <w:sz w:val="16"/>
                <w:szCs w:val="16"/>
              </w:rPr>
              <w:t>0.3</w:t>
            </w:r>
          </w:p>
        </w:tc>
        <w:tc>
          <w:tcPr>
            <w:tcW w:w="540" w:type="dxa"/>
            <w:tcBorders>
              <w:top w:val="nil"/>
              <w:left w:val="nil"/>
              <w:bottom w:val="single" w:sz="4" w:space="0" w:color="auto"/>
              <w:right w:val="single" w:sz="4" w:space="0" w:color="auto"/>
            </w:tcBorders>
            <w:shd w:val="clear" w:color="auto" w:fill="auto"/>
            <w:noWrap/>
            <w:hideMark/>
          </w:tcPr>
          <w:p w14:paraId="4463A21B" w14:textId="77777777" w:rsidR="0032222D" w:rsidRPr="00876BFB" w:rsidRDefault="0032222D" w:rsidP="0032222D">
            <w:pPr>
              <w:rPr>
                <w:rFonts w:eastAsia="Times New Roman" w:cs="Times New Roman"/>
                <w:color w:val="000000"/>
                <w:sz w:val="16"/>
                <w:szCs w:val="16"/>
              </w:rPr>
            </w:pPr>
            <w:r w:rsidRPr="00876BFB">
              <w:rPr>
                <w:rFonts w:eastAsia="Times New Roman" w:cs="Times New Roman"/>
                <w:color w:val="000000"/>
                <w:sz w:val="16"/>
                <w:szCs w:val="16"/>
              </w:rPr>
              <w:t>W</w:t>
            </w:r>
          </w:p>
        </w:tc>
        <w:tc>
          <w:tcPr>
            <w:tcW w:w="2042" w:type="dxa"/>
            <w:tcBorders>
              <w:top w:val="nil"/>
              <w:left w:val="nil"/>
              <w:bottom w:val="single" w:sz="4" w:space="0" w:color="auto"/>
              <w:right w:val="single" w:sz="4" w:space="0" w:color="auto"/>
            </w:tcBorders>
            <w:shd w:val="clear" w:color="auto" w:fill="auto"/>
            <w:noWrap/>
            <w:hideMark/>
          </w:tcPr>
          <w:p w14:paraId="3D4EC14C" w14:textId="38C039A1" w:rsidR="0032222D" w:rsidRPr="00876BFB" w:rsidRDefault="008420CE" w:rsidP="0032222D">
            <w:pPr>
              <w:rPr>
                <w:rFonts w:eastAsia="Times New Roman" w:cs="Times New Roman"/>
                <w:color w:val="000000"/>
                <w:sz w:val="16"/>
                <w:szCs w:val="16"/>
              </w:rPr>
            </w:pPr>
            <w:r>
              <w:rPr>
                <w:rFonts w:eastAsia="Times New Roman" w:cs="Times New Roman"/>
                <w:color w:val="000000"/>
                <w:sz w:val="16"/>
                <w:szCs w:val="16"/>
              </w:rPr>
              <w:t>Water Works left turn blocked</w:t>
            </w:r>
          </w:p>
        </w:tc>
        <w:tc>
          <w:tcPr>
            <w:tcW w:w="4770" w:type="dxa"/>
            <w:tcBorders>
              <w:top w:val="nil"/>
              <w:left w:val="nil"/>
              <w:bottom w:val="single" w:sz="4" w:space="0" w:color="auto"/>
              <w:right w:val="single" w:sz="4" w:space="0" w:color="auto"/>
            </w:tcBorders>
            <w:shd w:val="clear" w:color="auto" w:fill="auto"/>
            <w:hideMark/>
          </w:tcPr>
          <w:p w14:paraId="115A5222" w14:textId="1F05B367" w:rsidR="0032222D" w:rsidRPr="00876BFB" w:rsidRDefault="008420CE" w:rsidP="0032222D">
            <w:pPr>
              <w:rPr>
                <w:rFonts w:eastAsia="Times New Roman" w:cs="Times New Roman"/>
                <w:color w:val="000000"/>
                <w:sz w:val="16"/>
                <w:szCs w:val="16"/>
              </w:rPr>
            </w:pPr>
            <w:r>
              <w:rPr>
                <w:rFonts w:eastAsia="Times New Roman" w:cs="Times New Roman"/>
                <w:color w:val="000000"/>
                <w:sz w:val="16"/>
                <w:szCs w:val="16"/>
              </w:rPr>
              <w:t>Access RHPW from connection to 350N</w:t>
            </w:r>
          </w:p>
        </w:tc>
      </w:tr>
      <w:tr w:rsidR="006A1B77" w:rsidRPr="00876BFB" w14:paraId="2891F553" w14:textId="77777777" w:rsidTr="00F96A41">
        <w:trPr>
          <w:gridAfter w:val="1"/>
          <w:wAfter w:w="190" w:type="dxa"/>
          <w:trHeight w:val="300"/>
        </w:trPr>
        <w:tc>
          <w:tcPr>
            <w:tcW w:w="935" w:type="dxa"/>
            <w:tcBorders>
              <w:top w:val="nil"/>
              <w:left w:val="single" w:sz="4" w:space="0" w:color="auto"/>
              <w:bottom w:val="single" w:sz="4" w:space="0" w:color="auto"/>
              <w:right w:val="single" w:sz="4" w:space="0" w:color="auto"/>
            </w:tcBorders>
            <w:shd w:val="clear" w:color="auto" w:fill="auto"/>
            <w:hideMark/>
          </w:tcPr>
          <w:p w14:paraId="14D18E4E" w14:textId="77777777" w:rsidR="0032222D" w:rsidRPr="00876BFB" w:rsidRDefault="0032222D" w:rsidP="0032222D">
            <w:pPr>
              <w:rPr>
                <w:rFonts w:eastAsia="Times New Roman" w:cs="Times New Roman"/>
                <w:color w:val="000000"/>
                <w:sz w:val="16"/>
                <w:szCs w:val="16"/>
              </w:rPr>
            </w:pPr>
            <w:r w:rsidRPr="00876BFB">
              <w:rPr>
                <w:rFonts w:eastAsia="Times New Roman" w:cs="Times New Roman"/>
                <w:color w:val="000000"/>
                <w:sz w:val="16"/>
                <w:szCs w:val="16"/>
              </w:rPr>
              <w:t>SG-1361-B-2-B</w:t>
            </w:r>
          </w:p>
        </w:tc>
        <w:tc>
          <w:tcPr>
            <w:tcW w:w="411" w:type="dxa"/>
            <w:tcBorders>
              <w:top w:val="nil"/>
              <w:left w:val="nil"/>
              <w:bottom w:val="single" w:sz="4" w:space="0" w:color="auto"/>
              <w:right w:val="single" w:sz="4" w:space="0" w:color="auto"/>
            </w:tcBorders>
            <w:shd w:val="clear" w:color="auto" w:fill="auto"/>
            <w:noWrap/>
            <w:hideMark/>
          </w:tcPr>
          <w:p w14:paraId="464D1157" w14:textId="012C28B9" w:rsidR="0032222D" w:rsidRPr="00876BFB" w:rsidRDefault="0032222D" w:rsidP="0032222D">
            <w:pPr>
              <w:rPr>
                <w:rFonts w:eastAsia="Times New Roman" w:cs="Times New Roman"/>
                <w:color w:val="000000"/>
                <w:sz w:val="16"/>
                <w:szCs w:val="16"/>
              </w:rPr>
            </w:pPr>
            <w:r>
              <w:rPr>
                <w:rFonts w:eastAsia="Times New Roman" w:cs="Times New Roman"/>
                <w:color w:val="000000"/>
                <w:sz w:val="16"/>
                <w:szCs w:val="16"/>
              </w:rPr>
              <w:t>R</w:t>
            </w:r>
          </w:p>
        </w:tc>
        <w:tc>
          <w:tcPr>
            <w:tcW w:w="1016" w:type="dxa"/>
            <w:tcBorders>
              <w:top w:val="nil"/>
              <w:left w:val="nil"/>
              <w:bottom w:val="single" w:sz="4" w:space="0" w:color="auto"/>
              <w:right w:val="single" w:sz="4" w:space="0" w:color="auto"/>
            </w:tcBorders>
            <w:shd w:val="clear" w:color="auto" w:fill="auto"/>
            <w:noWrap/>
            <w:hideMark/>
          </w:tcPr>
          <w:p w14:paraId="159F09A1" w14:textId="77777777" w:rsidR="0032222D" w:rsidRPr="00876BFB" w:rsidRDefault="0032222D" w:rsidP="0032222D">
            <w:pPr>
              <w:rPr>
                <w:rFonts w:eastAsia="Times New Roman" w:cs="Times New Roman"/>
                <w:color w:val="000000"/>
                <w:sz w:val="16"/>
                <w:szCs w:val="16"/>
              </w:rPr>
            </w:pPr>
            <w:r w:rsidRPr="00876BFB">
              <w:rPr>
                <w:rFonts w:eastAsia="Times New Roman" w:cs="Times New Roman"/>
                <w:color w:val="000000"/>
                <w:sz w:val="16"/>
                <w:szCs w:val="16"/>
              </w:rPr>
              <w:t> </w:t>
            </w:r>
          </w:p>
        </w:tc>
        <w:tc>
          <w:tcPr>
            <w:tcW w:w="576" w:type="dxa"/>
            <w:tcBorders>
              <w:top w:val="nil"/>
              <w:left w:val="nil"/>
              <w:bottom w:val="single" w:sz="4" w:space="0" w:color="auto"/>
              <w:right w:val="single" w:sz="4" w:space="0" w:color="auto"/>
            </w:tcBorders>
            <w:shd w:val="clear" w:color="auto" w:fill="auto"/>
            <w:noWrap/>
            <w:hideMark/>
          </w:tcPr>
          <w:p w14:paraId="114122DC" w14:textId="77777777" w:rsidR="0032222D" w:rsidRPr="00876BFB" w:rsidRDefault="0032222D" w:rsidP="0032222D">
            <w:pPr>
              <w:jc w:val="right"/>
              <w:rPr>
                <w:rFonts w:eastAsia="Times New Roman" w:cs="Times New Roman"/>
                <w:color w:val="000000"/>
                <w:sz w:val="16"/>
                <w:szCs w:val="16"/>
              </w:rPr>
            </w:pPr>
            <w:r w:rsidRPr="00876BFB">
              <w:rPr>
                <w:rFonts w:eastAsia="Times New Roman" w:cs="Times New Roman"/>
                <w:color w:val="000000"/>
                <w:sz w:val="16"/>
                <w:szCs w:val="16"/>
              </w:rPr>
              <w:t>2</w:t>
            </w:r>
          </w:p>
        </w:tc>
        <w:tc>
          <w:tcPr>
            <w:tcW w:w="500" w:type="dxa"/>
            <w:tcBorders>
              <w:top w:val="nil"/>
              <w:left w:val="nil"/>
              <w:bottom w:val="single" w:sz="4" w:space="0" w:color="auto"/>
              <w:right w:val="single" w:sz="4" w:space="0" w:color="auto"/>
            </w:tcBorders>
            <w:shd w:val="clear" w:color="auto" w:fill="auto"/>
            <w:noWrap/>
            <w:hideMark/>
          </w:tcPr>
          <w:p w14:paraId="0AE2FC56" w14:textId="77777777" w:rsidR="0032222D" w:rsidRPr="00876BFB" w:rsidRDefault="0032222D" w:rsidP="0032222D">
            <w:pPr>
              <w:jc w:val="right"/>
              <w:rPr>
                <w:rFonts w:eastAsia="Times New Roman" w:cs="Times New Roman"/>
                <w:color w:val="000000"/>
                <w:sz w:val="16"/>
                <w:szCs w:val="16"/>
              </w:rPr>
            </w:pPr>
            <w:r w:rsidRPr="00876BFB">
              <w:rPr>
                <w:rFonts w:eastAsia="Times New Roman" w:cs="Times New Roman"/>
                <w:color w:val="000000"/>
                <w:sz w:val="16"/>
                <w:szCs w:val="16"/>
              </w:rPr>
              <w:t>0.3</w:t>
            </w:r>
          </w:p>
        </w:tc>
        <w:tc>
          <w:tcPr>
            <w:tcW w:w="540" w:type="dxa"/>
            <w:tcBorders>
              <w:top w:val="nil"/>
              <w:left w:val="nil"/>
              <w:bottom w:val="single" w:sz="4" w:space="0" w:color="auto"/>
              <w:right w:val="single" w:sz="4" w:space="0" w:color="auto"/>
            </w:tcBorders>
            <w:shd w:val="clear" w:color="auto" w:fill="auto"/>
            <w:noWrap/>
            <w:hideMark/>
          </w:tcPr>
          <w:p w14:paraId="40F71B60" w14:textId="77777777" w:rsidR="0032222D" w:rsidRPr="00876BFB" w:rsidRDefault="0032222D" w:rsidP="0032222D">
            <w:pPr>
              <w:rPr>
                <w:rFonts w:eastAsia="Times New Roman" w:cs="Times New Roman"/>
                <w:color w:val="000000"/>
                <w:sz w:val="16"/>
                <w:szCs w:val="16"/>
              </w:rPr>
            </w:pPr>
            <w:r w:rsidRPr="00876BFB">
              <w:rPr>
                <w:rFonts w:eastAsia="Times New Roman" w:cs="Times New Roman"/>
                <w:color w:val="000000"/>
                <w:sz w:val="16"/>
                <w:szCs w:val="16"/>
              </w:rPr>
              <w:t>X</w:t>
            </w:r>
          </w:p>
        </w:tc>
        <w:tc>
          <w:tcPr>
            <w:tcW w:w="2042" w:type="dxa"/>
            <w:tcBorders>
              <w:top w:val="nil"/>
              <w:left w:val="nil"/>
              <w:bottom w:val="single" w:sz="4" w:space="0" w:color="auto"/>
              <w:right w:val="single" w:sz="4" w:space="0" w:color="auto"/>
            </w:tcBorders>
            <w:shd w:val="clear" w:color="auto" w:fill="auto"/>
            <w:noWrap/>
            <w:hideMark/>
          </w:tcPr>
          <w:p w14:paraId="62E20B30" w14:textId="074FAF25" w:rsidR="0032222D" w:rsidRPr="00876BFB" w:rsidRDefault="00BF4090" w:rsidP="0032222D">
            <w:pPr>
              <w:rPr>
                <w:rFonts w:eastAsia="Times New Roman" w:cs="Times New Roman"/>
                <w:color w:val="000000"/>
                <w:sz w:val="16"/>
                <w:szCs w:val="16"/>
              </w:rPr>
            </w:pPr>
            <w:r>
              <w:rPr>
                <w:rFonts w:eastAsia="Times New Roman" w:cs="Times New Roman"/>
                <w:color w:val="000000"/>
                <w:sz w:val="16"/>
                <w:szCs w:val="16"/>
              </w:rPr>
              <w:t>Unable to locate, unable to guess impact</w:t>
            </w:r>
          </w:p>
        </w:tc>
        <w:tc>
          <w:tcPr>
            <w:tcW w:w="4770" w:type="dxa"/>
            <w:tcBorders>
              <w:top w:val="nil"/>
              <w:left w:val="nil"/>
              <w:bottom w:val="single" w:sz="4" w:space="0" w:color="auto"/>
              <w:right w:val="single" w:sz="4" w:space="0" w:color="auto"/>
            </w:tcBorders>
            <w:shd w:val="clear" w:color="auto" w:fill="auto"/>
            <w:hideMark/>
          </w:tcPr>
          <w:p w14:paraId="14D41E10" w14:textId="107F6D21" w:rsidR="0032222D" w:rsidRPr="00876BFB" w:rsidRDefault="00BF4090" w:rsidP="0032222D">
            <w:pPr>
              <w:rPr>
                <w:rFonts w:eastAsia="Times New Roman" w:cs="Times New Roman"/>
                <w:color w:val="000000"/>
                <w:sz w:val="16"/>
                <w:szCs w:val="16"/>
              </w:rPr>
            </w:pPr>
            <w:r>
              <w:rPr>
                <w:rFonts w:eastAsia="Times New Roman" w:cs="Times New Roman"/>
                <w:color w:val="000000"/>
                <w:sz w:val="16"/>
                <w:szCs w:val="16"/>
              </w:rPr>
              <w:t>TBD</w:t>
            </w:r>
          </w:p>
        </w:tc>
      </w:tr>
      <w:tr w:rsidR="006A1B77" w:rsidRPr="00876BFB" w14:paraId="481AECDB" w14:textId="77777777" w:rsidTr="00F96A41">
        <w:trPr>
          <w:gridAfter w:val="1"/>
          <w:wAfter w:w="190" w:type="dxa"/>
          <w:trHeight w:val="300"/>
        </w:trPr>
        <w:tc>
          <w:tcPr>
            <w:tcW w:w="935" w:type="dxa"/>
            <w:tcBorders>
              <w:top w:val="nil"/>
              <w:left w:val="single" w:sz="4" w:space="0" w:color="auto"/>
              <w:bottom w:val="single" w:sz="4" w:space="0" w:color="auto"/>
              <w:right w:val="single" w:sz="4" w:space="0" w:color="auto"/>
            </w:tcBorders>
            <w:shd w:val="clear" w:color="auto" w:fill="auto"/>
            <w:hideMark/>
          </w:tcPr>
          <w:p w14:paraId="027D3CC2" w14:textId="77777777" w:rsidR="0032222D" w:rsidRPr="00876BFB" w:rsidRDefault="0032222D" w:rsidP="0032222D">
            <w:pPr>
              <w:rPr>
                <w:rFonts w:eastAsia="Times New Roman" w:cs="Times New Roman"/>
                <w:color w:val="000000"/>
                <w:sz w:val="16"/>
                <w:szCs w:val="16"/>
              </w:rPr>
            </w:pPr>
            <w:r w:rsidRPr="00876BFB">
              <w:rPr>
                <w:rFonts w:eastAsia="Times New Roman" w:cs="Times New Roman"/>
                <w:color w:val="000000"/>
                <w:sz w:val="16"/>
                <w:szCs w:val="16"/>
              </w:rPr>
              <w:t>SG-1363</w:t>
            </w:r>
          </w:p>
        </w:tc>
        <w:tc>
          <w:tcPr>
            <w:tcW w:w="411" w:type="dxa"/>
            <w:tcBorders>
              <w:top w:val="nil"/>
              <w:left w:val="nil"/>
              <w:bottom w:val="single" w:sz="4" w:space="0" w:color="auto"/>
              <w:right w:val="single" w:sz="4" w:space="0" w:color="auto"/>
            </w:tcBorders>
            <w:shd w:val="clear" w:color="auto" w:fill="auto"/>
            <w:noWrap/>
            <w:hideMark/>
          </w:tcPr>
          <w:p w14:paraId="19909C85" w14:textId="5792DDEB" w:rsidR="0032222D" w:rsidRPr="00876BFB" w:rsidRDefault="0032222D" w:rsidP="0032222D">
            <w:pPr>
              <w:rPr>
                <w:rFonts w:eastAsia="Times New Roman" w:cs="Times New Roman"/>
                <w:color w:val="000000"/>
                <w:sz w:val="16"/>
                <w:szCs w:val="16"/>
              </w:rPr>
            </w:pPr>
            <w:r>
              <w:rPr>
                <w:rFonts w:eastAsia="Times New Roman" w:cs="Times New Roman"/>
                <w:color w:val="000000"/>
                <w:sz w:val="16"/>
                <w:szCs w:val="16"/>
              </w:rPr>
              <w:t>R</w:t>
            </w:r>
          </w:p>
        </w:tc>
        <w:tc>
          <w:tcPr>
            <w:tcW w:w="1016" w:type="dxa"/>
            <w:tcBorders>
              <w:top w:val="nil"/>
              <w:left w:val="nil"/>
              <w:bottom w:val="single" w:sz="4" w:space="0" w:color="auto"/>
              <w:right w:val="single" w:sz="4" w:space="0" w:color="auto"/>
            </w:tcBorders>
            <w:shd w:val="clear" w:color="auto" w:fill="auto"/>
            <w:noWrap/>
            <w:hideMark/>
          </w:tcPr>
          <w:p w14:paraId="5BD15D14" w14:textId="77777777" w:rsidR="0032222D" w:rsidRPr="00876BFB" w:rsidRDefault="0032222D" w:rsidP="0032222D">
            <w:pPr>
              <w:rPr>
                <w:rFonts w:eastAsia="Times New Roman" w:cs="Times New Roman"/>
                <w:color w:val="000000"/>
                <w:sz w:val="16"/>
                <w:szCs w:val="16"/>
              </w:rPr>
            </w:pPr>
            <w:r w:rsidRPr="00876BFB">
              <w:rPr>
                <w:rFonts w:eastAsia="Times New Roman" w:cs="Times New Roman"/>
                <w:color w:val="000000"/>
                <w:sz w:val="16"/>
                <w:szCs w:val="16"/>
              </w:rPr>
              <w:t> </w:t>
            </w:r>
          </w:p>
        </w:tc>
        <w:tc>
          <w:tcPr>
            <w:tcW w:w="576" w:type="dxa"/>
            <w:tcBorders>
              <w:top w:val="nil"/>
              <w:left w:val="nil"/>
              <w:bottom w:val="single" w:sz="4" w:space="0" w:color="auto"/>
              <w:right w:val="single" w:sz="4" w:space="0" w:color="auto"/>
            </w:tcBorders>
            <w:shd w:val="clear" w:color="auto" w:fill="auto"/>
            <w:noWrap/>
            <w:hideMark/>
          </w:tcPr>
          <w:p w14:paraId="09ECB30B" w14:textId="77777777" w:rsidR="0032222D" w:rsidRPr="00876BFB" w:rsidRDefault="0032222D" w:rsidP="0032222D">
            <w:pPr>
              <w:jc w:val="right"/>
              <w:rPr>
                <w:rFonts w:eastAsia="Times New Roman" w:cs="Times New Roman"/>
                <w:color w:val="000000"/>
                <w:sz w:val="16"/>
                <w:szCs w:val="16"/>
              </w:rPr>
            </w:pPr>
            <w:r w:rsidRPr="00876BFB">
              <w:rPr>
                <w:rFonts w:eastAsia="Times New Roman" w:cs="Times New Roman"/>
                <w:color w:val="000000"/>
                <w:sz w:val="16"/>
                <w:szCs w:val="16"/>
              </w:rPr>
              <w:t>26.9</w:t>
            </w:r>
          </w:p>
        </w:tc>
        <w:tc>
          <w:tcPr>
            <w:tcW w:w="500" w:type="dxa"/>
            <w:tcBorders>
              <w:top w:val="nil"/>
              <w:left w:val="nil"/>
              <w:bottom w:val="single" w:sz="4" w:space="0" w:color="auto"/>
              <w:right w:val="single" w:sz="4" w:space="0" w:color="auto"/>
            </w:tcBorders>
            <w:shd w:val="clear" w:color="auto" w:fill="auto"/>
            <w:noWrap/>
            <w:hideMark/>
          </w:tcPr>
          <w:p w14:paraId="589D5A40" w14:textId="77777777" w:rsidR="0032222D" w:rsidRPr="00876BFB" w:rsidRDefault="0032222D" w:rsidP="0032222D">
            <w:pPr>
              <w:jc w:val="right"/>
              <w:rPr>
                <w:rFonts w:eastAsia="Times New Roman" w:cs="Times New Roman"/>
                <w:color w:val="000000"/>
                <w:sz w:val="16"/>
                <w:szCs w:val="16"/>
              </w:rPr>
            </w:pPr>
            <w:r w:rsidRPr="00876BFB">
              <w:rPr>
                <w:rFonts w:eastAsia="Times New Roman" w:cs="Times New Roman"/>
                <w:color w:val="000000"/>
                <w:sz w:val="16"/>
                <w:szCs w:val="16"/>
              </w:rPr>
              <w:t>1.8</w:t>
            </w:r>
          </w:p>
        </w:tc>
        <w:tc>
          <w:tcPr>
            <w:tcW w:w="540" w:type="dxa"/>
            <w:tcBorders>
              <w:top w:val="nil"/>
              <w:left w:val="nil"/>
              <w:bottom w:val="single" w:sz="4" w:space="0" w:color="auto"/>
              <w:right w:val="single" w:sz="4" w:space="0" w:color="auto"/>
            </w:tcBorders>
            <w:shd w:val="clear" w:color="auto" w:fill="auto"/>
            <w:noWrap/>
            <w:hideMark/>
          </w:tcPr>
          <w:p w14:paraId="279C3E5D" w14:textId="77777777" w:rsidR="0032222D" w:rsidRPr="00876BFB" w:rsidRDefault="0032222D" w:rsidP="0032222D">
            <w:pPr>
              <w:rPr>
                <w:rFonts w:eastAsia="Times New Roman" w:cs="Times New Roman"/>
                <w:color w:val="000000"/>
                <w:sz w:val="16"/>
                <w:szCs w:val="16"/>
              </w:rPr>
            </w:pPr>
            <w:r w:rsidRPr="00876BFB">
              <w:rPr>
                <w:rFonts w:eastAsia="Times New Roman" w:cs="Times New Roman"/>
                <w:color w:val="000000"/>
                <w:sz w:val="16"/>
                <w:szCs w:val="16"/>
              </w:rPr>
              <w:t>Y</w:t>
            </w:r>
          </w:p>
        </w:tc>
        <w:tc>
          <w:tcPr>
            <w:tcW w:w="2042" w:type="dxa"/>
            <w:tcBorders>
              <w:top w:val="nil"/>
              <w:left w:val="nil"/>
              <w:bottom w:val="single" w:sz="4" w:space="0" w:color="auto"/>
              <w:right w:val="single" w:sz="4" w:space="0" w:color="auto"/>
            </w:tcBorders>
            <w:shd w:val="clear" w:color="auto" w:fill="auto"/>
            <w:noWrap/>
            <w:hideMark/>
          </w:tcPr>
          <w:p w14:paraId="30114BF4" w14:textId="0457A2C4" w:rsidR="0032222D" w:rsidRPr="00876BFB" w:rsidRDefault="00BF4090" w:rsidP="0032222D">
            <w:pPr>
              <w:rPr>
                <w:rFonts w:eastAsia="Times New Roman" w:cs="Times New Roman"/>
                <w:color w:val="000000"/>
                <w:sz w:val="16"/>
                <w:szCs w:val="16"/>
              </w:rPr>
            </w:pPr>
            <w:r>
              <w:rPr>
                <w:rFonts w:eastAsia="Times New Roman" w:cs="Times New Roman"/>
                <w:color w:val="000000"/>
                <w:sz w:val="16"/>
                <w:szCs w:val="16"/>
              </w:rPr>
              <w:t>Unable to locate, unable to guess impact</w:t>
            </w:r>
          </w:p>
        </w:tc>
        <w:tc>
          <w:tcPr>
            <w:tcW w:w="4770" w:type="dxa"/>
            <w:tcBorders>
              <w:top w:val="nil"/>
              <w:left w:val="nil"/>
              <w:bottom w:val="single" w:sz="4" w:space="0" w:color="auto"/>
              <w:right w:val="single" w:sz="4" w:space="0" w:color="auto"/>
            </w:tcBorders>
            <w:shd w:val="clear" w:color="auto" w:fill="auto"/>
            <w:hideMark/>
          </w:tcPr>
          <w:p w14:paraId="229BA523" w14:textId="52A2991C" w:rsidR="0032222D" w:rsidRPr="00876BFB" w:rsidRDefault="00BF4090" w:rsidP="0032222D">
            <w:pPr>
              <w:rPr>
                <w:rFonts w:eastAsia="Times New Roman" w:cs="Times New Roman"/>
                <w:color w:val="000000"/>
                <w:sz w:val="16"/>
                <w:szCs w:val="16"/>
              </w:rPr>
            </w:pPr>
            <w:r>
              <w:rPr>
                <w:rFonts w:eastAsia="Times New Roman" w:cs="Times New Roman"/>
                <w:color w:val="000000"/>
                <w:sz w:val="16"/>
                <w:szCs w:val="16"/>
              </w:rPr>
              <w:t>TBD</w:t>
            </w:r>
          </w:p>
        </w:tc>
      </w:tr>
      <w:tr w:rsidR="006A1B77" w:rsidRPr="00876BFB" w14:paraId="7CC164ED" w14:textId="77777777" w:rsidTr="00F96A41">
        <w:trPr>
          <w:gridAfter w:val="1"/>
          <w:wAfter w:w="190" w:type="dxa"/>
          <w:trHeight w:val="300"/>
        </w:trPr>
        <w:tc>
          <w:tcPr>
            <w:tcW w:w="935" w:type="dxa"/>
            <w:tcBorders>
              <w:top w:val="nil"/>
              <w:left w:val="single" w:sz="4" w:space="0" w:color="auto"/>
              <w:bottom w:val="single" w:sz="4" w:space="0" w:color="auto"/>
              <w:right w:val="single" w:sz="4" w:space="0" w:color="auto"/>
            </w:tcBorders>
            <w:shd w:val="clear" w:color="auto" w:fill="auto"/>
            <w:hideMark/>
          </w:tcPr>
          <w:p w14:paraId="4BFD6FCA" w14:textId="77777777" w:rsidR="0032222D" w:rsidRPr="00876BFB" w:rsidRDefault="0032222D" w:rsidP="0032222D">
            <w:pPr>
              <w:rPr>
                <w:rFonts w:eastAsia="Times New Roman" w:cs="Times New Roman"/>
                <w:color w:val="000000"/>
                <w:sz w:val="16"/>
                <w:szCs w:val="16"/>
              </w:rPr>
            </w:pPr>
            <w:r w:rsidRPr="00876BFB">
              <w:rPr>
                <w:rFonts w:eastAsia="Times New Roman" w:cs="Times New Roman"/>
                <w:color w:val="000000"/>
                <w:sz w:val="16"/>
                <w:szCs w:val="16"/>
              </w:rPr>
              <w:t>SG-1734-B</w:t>
            </w:r>
          </w:p>
        </w:tc>
        <w:tc>
          <w:tcPr>
            <w:tcW w:w="411" w:type="dxa"/>
            <w:tcBorders>
              <w:top w:val="nil"/>
              <w:left w:val="nil"/>
              <w:bottom w:val="single" w:sz="4" w:space="0" w:color="auto"/>
              <w:right w:val="single" w:sz="4" w:space="0" w:color="auto"/>
            </w:tcBorders>
            <w:shd w:val="clear" w:color="auto" w:fill="auto"/>
            <w:noWrap/>
            <w:hideMark/>
          </w:tcPr>
          <w:p w14:paraId="54B6773E" w14:textId="2FECF260" w:rsidR="0032222D" w:rsidRPr="00876BFB" w:rsidRDefault="0032222D" w:rsidP="0032222D">
            <w:pPr>
              <w:rPr>
                <w:rFonts w:eastAsia="Times New Roman" w:cs="Times New Roman"/>
                <w:color w:val="000000"/>
                <w:sz w:val="16"/>
                <w:szCs w:val="16"/>
              </w:rPr>
            </w:pPr>
            <w:r>
              <w:rPr>
                <w:rFonts w:eastAsia="Times New Roman" w:cs="Times New Roman"/>
                <w:color w:val="000000"/>
                <w:sz w:val="16"/>
                <w:szCs w:val="16"/>
              </w:rPr>
              <w:t>R</w:t>
            </w:r>
          </w:p>
        </w:tc>
        <w:tc>
          <w:tcPr>
            <w:tcW w:w="1016" w:type="dxa"/>
            <w:tcBorders>
              <w:top w:val="nil"/>
              <w:left w:val="nil"/>
              <w:bottom w:val="single" w:sz="4" w:space="0" w:color="auto"/>
              <w:right w:val="single" w:sz="4" w:space="0" w:color="auto"/>
            </w:tcBorders>
            <w:shd w:val="clear" w:color="auto" w:fill="auto"/>
            <w:noWrap/>
            <w:hideMark/>
          </w:tcPr>
          <w:p w14:paraId="77095DB6" w14:textId="77777777" w:rsidR="0032222D" w:rsidRPr="00876BFB" w:rsidRDefault="0032222D" w:rsidP="0032222D">
            <w:pPr>
              <w:rPr>
                <w:rFonts w:eastAsia="Times New Roman" w:cs="Times New Roman"/>
                <w:color w:val="000000"/>
                <w:sz w:val="16"/>
                <w:szCs w:val="16"/>
              </w:rPr>
            </w:pPr>
            <w:r w:rsidRPr="00876BFB">
              <w:rPr>
                <w:rFonts w:eastAsia="Times New Roman" w:cs="Times New Roman"/>
                <w:color w:val="000000"/>
                <w:sz w:val="16"/>
                <w:szCs w:val="16"/>
              </w:rPr>
              <w:t> </w:t>
            </w:r>
          </w:p>
        </w:tc>
        <w:tc>
          <w:tcPr>
            <w:tcW w:w="576" w:type="dxa"/>
            <w:tcBorders>
              <w:top w:val="nil"/>
              <w:left w:val="nil"/>
              <w:bottom w:val="single" w:sz="4" w:space="0" w:color="auto"/>
              <w:right w:val="single" w:sz="4" w:space="0" w:color="auto"/>
            </w:tcBorders>
            <w:shd w:val="clear" w:color="auto" w:fill="auto"/>
            <w:noWrap/>
            <w:hideMark/>
          </w:tcPr>
          <w:p w14:paraId="3D5D074D" w14:textId="77777777" w:rsidR="0032222D" w:rsidRPr="00876BFB" w:rsidRDefault="0032222D" w:rsidP="0032222D">
            <w:pPr>
              <w:jc w:val="right"/>
              <w:rPr>
                <w:rFonts w:eastAsia="Times New Roman" w:cs="Times New Roman"/>
                <w:color w:val="000000"/>
                <w:sz w:val="16"/>
                <w:szCs w:val="16"/>
              </w:rPr>
            </w:pPr>
            <w:r w:rsidRPr="00876BFB">
              <w:rPr>
                <w:rFonts w:eastAsia="Times New Roman" w:cs="Times New Roman"/>
                <w:color w:val="000000"/>
                <w:sz w:val="16"/>
                <w:szCs w:val="16"/>
              </w:rPr>
              <w:t>0.9</w:t>
            </w:r>
          </w:p>
        </w:tc>
        <w:tc>
          <w:tcPr>
            <w:tcW w:w="500" w:type="dxa"/>
            <w:tcBorders>
              <w:top w:val="nil"/>
              <w:left w:val="nil"/>
              <w:bottom w:val="single" w:sz="4" w:space="0" w:color="auto"/>
              <w:right w:val="single" w:sz="4" w:space="0" w:color="auto"/>
            </w:tcBorders>
            <w:shd w:val="clear" w:color="auto" w:fill="auto"/>
            <w:noWrap/>
            <w:hideMark/>
          </w:tcPr>
          <w:p w14:paraId="34EDFC4D" w14:textId="77777777" w:rsidR="0032222D" w:rsidRPr="00876BFB" w:rsidRDefault="0032222D" w:rsidP="0032222D">
            <w:pPr>
              <w:jc w:val="right"/>
              <w:rPr>
                <w:rFonts w:eastAsia="Times New Roman" w:cs="Times New Roman"/>
                <w:color w:val="000000"/>
                <w:sz w:val="16"/>
                <w:szCs w:val="16"/>
              </w:rPr>
            </w:pPr>
            <w:r w:rsidRPr="00876BFB">
              <w:rPr>
                <w:rFonts w:eastAsia="Times New Roman" w:cs="Times New Roman"/>
                <w:color w:val="000000"/>
                <w:sz w:val="16"/>
                <w:szCs w:val="16"/>
              </w:rPr>
              <w:t>0.2</w:t>
            </w:r>
          </w:p>
        </w:tc>
        <w:tc>
          <w:tcPr>
            <w:tcW w:w="540" w:type="dxa"/>
            <w:tcBorders>
              <w:top w:val="nil"/>
              <w:left w:val="nil"/>
              <w:bottom w:val="single" w:sz="4" w:space="0" w:color="auto"/>
              <w:right w:val="single" w:sz="4" w:space="0" w:color="auto"/>
            </w:tcBorders>
            <w:shd w:val="clear" w:color="auto" w:fill="auto"/>
            <w:noWrap/>
            <w:hideMark/>
          </w:tcPr>
          <w:p w14:paraId="28F4DBF5" w14:textId="77777777" w:rsidR="0032222D" w:rsidRPr="00876BFB" w:rsidRDefault="0032222D" w:rsidP="0032222D">
            <w:pPr>
              <w:rPr>
                <w:rFonts w:eastAsia="Times New Roman" w:cs="Times New Roman"/>
                <w:color w:val="000000"/>
                <w:sz w:val="16"/>
                <w:szCs w:val="16"/>
              </w:rPr>
            </w:pPr>
            <w:r w:rsidRPr="00876BFB">
              <w:rPr>
                <w:rFonts w:eastAsia="Times New Roman" w:cs="Times New Roman"/>
                <w:color w:val="000000"/>
                <w:sz w:val="16"/>
                <w:szCs w:val="16"/>
              </w:rPr>
              <w:t>Z</w:t>
            </w:r>
          </w:p>
        </w:tc>
        <w:tc>
          <w:tcPr>
            <w:tcW w:w="2042" w:type="dxa"/>
            <w:tcBorders>
              <w:top w:val="nil"/>
              <w:left w:val="nil"/>
              <w:bottom w:val="single" w:sz="4" w:space="0" w:color="auto"/>
              <w:right w:val="single" w:sz="4" w:space="0" w:color="auto"/>
            </w:tcBorders>
            <w:shd w:val="clear" w:color="auto" w:fill="auto"/>
            <w:noWrap/>
            <w:hideMark/>
          </w:tcPr>
          <w:p w14:paraId="54A71281" w14:textId="3415E345" w:rsidR="0032222D" w:rsidRPr="00876BFB" w:rsidRDefault="00BF4090" w:rsidP="0032222D">
            <w:pPr>
              <w:rPr>
                <w:rFonts w:eastAsia="Times New Roman" w:cs="Times New Roman"/>
                <w:color w:val="000000"/>
                <w:sz w:val="16"/>
                <w:szCs w:val="16"/>
              </w:rPr>
            </w:pPr>
            <w:r>
              <w:rPr>
                <w:rFonts w:eastAsia="Times New Roman" w:cs="Times New Roman"/>
                <w:color w:val="000000"/>
                <w:sz w:val="16"/>
                <w:szCs w:val="16"/>
              </w:rPr>
              <w:t>Unable to locate, unable to guess impact</w:t>
            </w:r>
          </w:p>
        </w:tc>
        <w:tc>
          <w:tcPr>
            <w:tcW w:w="4770" w:type="dxa"/>
            <w:tcBorders>
              <w:top w:val="nil"/>
              <w:left w:val="nil"/>
              <w:bottom w:val="single" w:sz="4" w:space="0" w:color="auto"/>
              <w:right w:val="single" w:sz="4" w:space="0" w:color="auto"/>
            </w:tcBorders>
            <w:shd w:val="clear" w:color="auto" w:fill="auto"/>
            <w:hideMark/>
          </w:tcPr>
          <w:p w14:paraId="287DCA2A" w14:textId="0EE19C85" w:rsidR="0032222D" w:rsidRPr="00876BFB" w:rsidRDefault="00BF4090" w:rsidP="0032222D">
            <w:pPr>
              <w:rPr>
                <w:rFonts w:eastAsia="Times New Roman" w:cs="Times New Roman"/>
                <w:color w:val="000000"/>
                <w:sz w:val="16"/>
                <w:szCs w:val="16"/>
              </w:rPr>
            </w:pPr>
            <w:r>
              <w:rPr>
                <w:rFonts w:eastAsia="Times New Roman" w:cs="Times New Roman"/>
                <w:color w:val="000000"/>
                <w:sz w:val="16"/>
                <w:szCs w:val="16"/>
              </w:rPr>
              <w:t>TBD</w:t>
            </w:r>
          </w:p>
        </w:tc>
      </w:tr>
      <w:tr w:rsidR="006A1B77" w:rsidRPr="00876BFB" w14:paraId="694244F1" w14:textId="77777777" w:rsidTr="00F96A41">
        <w:trPr>
          <w:gridAfter w:val="1"/>
          <w:wAfter w:w="190" w:type="dxa"/>
          <w:trHeight w:val="300"/>
        </w:trPr>
        <w:tc>
          <w:tcPr>
            <w:tcW w:w="935" w:type="dxa"/>
            <w:tcBorders>
              <w:top w:val="nil"/>
              <w:left w:val="single" w:sz="4" w:space="0" w:color="auto"/>
              <w:bottom w:val="single" w:sz="4" w:space="0" w:color="auto"/>
              <w:right w:val="single" w:sz="4" w:space="0" w:color="auto"/>
            </w:tcBorders>
            <w:shd w:val="clear" w:color="auto" w:fill="auto"/>
            <w:hideMark/>
          </w:tcPr>
          <w:p w14:paraId="2249D6BB" w14:textId="77777777" w:rsidR="0032222D" w:rsidRPr="00876BFB" w:rsidRDefault="0032222D" w:rsidP="0032222D">
            <w:pPr>
              <w:rPr>
                <w:rFonts w:eastAsia="Times New Roman" w:cs="Times New Roman"/>
                <w:color w:val="000000"/>
                <w:sz w:val="16"/>
                <w:szCs w:val="16"/>
              </w:rPr>
            </w:pPr>
            <w:r w:rsidRPr="00876BFB">
              <w:rPr>
                <w:rFonts w:eastAsia="Times New Roman" w:cs="Times New Roman"/>
                <w:color w:val="000000"/>
                <w:sz w:val="16"/>
                <w:szCs w:val="16"/>
              </w:rPr>
              <w:t>SG-5-2-20-2100</w:t>
            </w:r>
          </w:p>
        </w:tc>
        <w:tc>
          <w:tcPr>
            <w:tcW w:w="411" w:type="dxa"/>
            <w:tcBorders>
              <w:top w:val="nil"/>
              <w:left w:val="nil"/>
              <w:bottom w:val="single" w:sz="4" w:space="0" w:color="auto"/>
              <w:right w:val="single" w:sz="4" w:space="0" w:color="auto"/>
            </w:tcBorders>
            <w:shd w:val="clear" w:color="auto" w:fill="auto"/>
            <w:noWrap/>
            <w:hideMark/>
          </w:tcPr>
          <w:p w14:paraId="05BF7684" w14:textId="1C47508D" w:rsidR="0032222D" w:rsidRPr="00876BFB" w:rsidRDefault="0032222D" w:rsidP="0032222D">
            <w:pPr>
              <w:rPr>
                <w:rFonts w:eastAsia="Times New Roman" w:cs="Times New Roman"/>
                <w:color w:val="000000"/>
                <w:sz w:val="16"/>
                <w:szCs w:val="16"/>
              </w:rPr>
            </w:pPr>
            <w:r>
              <w:rPr>
                <w:rFonts w:eastAsia="Times New Roman" w:cs="Times New Roman"/>
                <w:color w:val="000000"/>
                <w:sz w:val="16"/>
                <w:szCs w:val="16"/>
              </w:rPr>
              <w:t>R</w:t>
            </w:r>
          </w:p>
        </w:tc>
        <w:tc>
          <w:tcPr>
            <w:tcW w:w="1016" w:type="dxa"/>
            <w:tcBorders>
              <w:top w:val="nil"/>
              <w:left w:val="nil"/>
              <w:bottom w:val="single" w:sz="4" w:space="0" w:color="auto"/>
              <w:right w:val="single" w:sz="4" w:space="0" w:color="auto"/>
            </w:tcBorders>
            <w:shd w:val="clear" w:color="auto" w:fill="auto"/>
            <w:noWrap/>
            <w:hideMark/>
          </w:tcPr>
          <w:p w14:paraId="1D324A5F" w14:textId="77777777" w:rsidR="0032222D" w:rsidRPr="00876BFB" w:rsidRDefault="0032222D" w:rsidP="0032222D">
            <w:pPr>
              <w:rPr>
                <w:rFonts w:eastAsia="Times New Roman" w:cs="Times New Roman"/>
                <w:color w:val="000000"/>
                <w:sz w:val="16"/>
                <w:szCs w:val="16"/>
              </w:rPr>
            </w:pPr>
            <w:r w:rsidRPr="00876BFB">
              <w:rPr>
                <w:rFonts w:eastAsia="Times New Roman" w:cs="Times New Roman"/>
                <w:color w:val="000000"/>
                <w:sz w:val="16"/>
                <w:szCs w:val="16"/>
              </w:rPr>
              <w:t> </w:t>
            </w:r>
          </w:p>
        </w:tc>
        <w:tc>
          <w:tcPr>
            <w:tcW w:w="576" w:type="dxa"/>
            <w:tcBorders>
              <w:top w:val="nil"/>
              <w:left w:val="nil"/>
              <w:bottom w:val="single" w:sz="4" w:space="0" w:color="auto"/>
              <w:right w:val="single" w:sz="4" w:space="0" w:color="auto"/>
            </w:tcBorders>
            <w:shd w:val="clear" w:color="auto" w:fill="auto"/>
            <w:noWrap/>
            <w:hideMark/>
          </w:tcPr>
          <w:p w14:paraId="2D5BDCA1" w14:textId="77777777" w:rsidR="0032222D" w:rsidRPr="00876BFB" w:rsidRDefault="0032222D" w:rsidP="0032222D">
            <w:pPr>
              <w:jc w:val="right"/>
              <w:rPr>
                <w:rFonts w:eastAsia="Times New Roman" w:cs="Times New Roman"/>
                <w:color w:val="000000"/>
                <w:sz w:val="16"/>
                <w:szCs w:val="16"/>
              </w:rPr>
            </w:pPr>
            <w:r w:rsidRPr="00876BFB">
              <w:rPr>
                <w:rFonts w:eastAsia="Times New Roman" w:cs="Times New Roman"/>
                <w:color w:val="000000"/>
                <w:sz w:val="16"/>
                <w:szCs w:val="16"/>
              </w:rPr>
              <w:t>27.5</w:t>
            </w:r>
          </w:p>
        </w:tc>
        <w:tc>
          <w:tcPr>
            <w:tcW w:w="500" w:type="dxa"/>
            <w:tcBorders>
              <w:top w:val="nil"/>
              <w:left w:val="nil"/>
              <w:bottom w:val="single" w:sz="4" w:space="0" w:color="auto"/>
              <w:right w:val="single" w:sz="4" w:space="0" w:color="auto"/>
            </w:tcBorders>
            <w:shd w:val="clear" w:color="auto" w:fill="auto"/>
            <w:noWrap/>
            <w:hideMark/>
          </w:tcPr>
          <w:p w14:paraId="382BD638" w14:textId="77777777" w:rsidR="0032222D" w:rsidRPr="00876BFB" w:rsidRDefault="0032222D" w:rsidP="0032222D">
            <w:pPr>
              <w:jc w:val="right"/>
              <w:rPr>
                <w:rFonts w:eastAsia="Times New Roman" w:cs="Times New Roman"/>
                <w:color w:val="000000"/>
                <w:sz w:val="16"/>
                <w:szCs w:val="16"/>
              </w:rPr>
            </w:pPr>
            <w:r w:rsidRPr="00876BFB">
              <w:rPr>
                <w:rFonts w:eastAsia="Times New Roman" w:cs="Times New Roman"/>
                <w:color w:val="000000"/>
                <w:sz w:val="16"/>
                <w:szCs w:val="16"/>
              </w:rPr>
              <w:t>8.7</w:t>
            </w:r>
          </w:p>
        </w:tc>
        <w:tc>
          <w:tcPr>
            <w:tcW w:w="540" w:type="dxa"/>
            <w:tcBorders>
              <w:top w:val="nil"/>
              <w:left w:val="nil"/>
              <w:bottom w:val="single" w:sz="4" w:space="0" w:color="auto"/>
              <w:right w:val="single" w:sz="4" w:space="0" w:color="auto"/>
            </w:tcBorders>
            <w:shd w:val="clear" w:color="auto" w:fill="auto"/>
            <w:noWrap/>
            <w:hideMark/>
          </w:tcPr>
          <w:p w14:paraId="04C5F1FF" w14:textId="77777777" w:rsidR="0032222D" w:rsidRPr="00876BFB" w:rsidRDefault="0032222D" w:rsidP="0032222D">
            <w:pPr>
              <w:rPr>
                <w:rFonts w:eastAsia="Times New Roman" w:cs="Times New Roman"/>
                <w:color w:val="000000"/>
                <w:sz w:val="16"/>
                <w:szCs w:val="16"/>
              </w:rPr>
            </w:pPr>
            <w:r w:rsidRPr="00876BFB">
              <w:rPr>
                <w:rFonts w:eastAsia="Times New Roman" w:cs="Times New Roman"/>
                <w:color w:val="000000"/>
                <w:sz w:val="16"/>
                <w:szCs w:val="16"/>
              </w:rPr>
              <w:t>AA</w:t>
            </w:r>
          </w:p>
        </w:tc>
        <w:tc>
          <w:tcPr>
            <w:tcW w:w="2042" w:type="dxa"/>
            <w:tcBorders>
              <w:top w:val="nil"/>
              <w:left w:val="nil"/>
              <w:bottom w:val="single" w:sz="4" w:space="0" w:color="auto"/>
              <w:right w:val="single" w:sz="4" w:space="0" w:color="auto"/>
            </w:tcBorders>
            <w:shd w:val="clear" w:color="auto" w:fill="auto"/>
            <w:noWrap/>
            <w:hideMark/>
          </w:tcPr>
          <w:p w14:paraId="38E17A56" w14:textId="4AFE896F" w:rsidR="0032222D" w:rsidRPr="00876BFB" w:rsidRDefault="00BF4090" w:rsidP="0032222D">
            <w:pPr>
              <w:rPr>
                <w:rFonts w:eastAsia="Times New Roman" w:cs="Times New Roman"/>
                <w:color w:val="000000"/>
                <w:sz w:val="16"/>
                <w:szCs w:val="16"/>
              </w:rPr>
            </w:pPr>
            <w:r>
              <w:rPr>
                <w:rFonts w:eastAsia="Times New Roman" w:cs="Times New Roman"/>
                <w:color w:val="000000"/>
                <w:sz w:val="16"/>
                <w:szCs w:val="16"/>
              </w:rPr>
              <w:t>Unable to locate, unable to guess impact</w:t>
            </w:r>
          </w:p>
        </w:tc>
        <w:tc>
          <w:tcPr>
            <w:tcW w:w="4770" w:type="dxa"/>
            <w:tcBorders>
              <w:top w:val="nil"/>
              <w:left w:val="nil"/>
              <w:bottom w:val="single" w:sz="4" w:space="0" w:color="auto"/>
              <w:right w:val="single" w:sz="4" w:space="0" w:color="auto"/>
            </w:tcBorders>
            <w:shd w:val="clear" w:color="auto" w:fill="auto"/>
            <w:hideMark/>
          </w:tcPr>
          <w:p w14:paraId="3D1EFFA6" w14:textId="7185F30E" w:rsidR="0032222D" w:rsidRPr="00876BFB" w:rsidRDefault="00BF4090" w:rsidP="0032222D">
            <w:pPr>
              <w:rPr>
                <w:rFonts w:eastAsia="Times New Roman" w:cs="Times New Roman"/>
                <w:color w:val="000000"/>
                <w:sz w:val="16"/>
                <w:szCs w:val="16"/>
              </w:rPr>
            </w:pPr>
            <w:r>
              <w:rPr>
                <w:rFonts w:eastAsia="Times New Roman" w:cs="Times New Roman"/>
                <w:color w:val="000000"/>
                <w:sz w:val="16"/>
                <w:szCs w:val="16"/>
              </w:rPr>
              <w:t>TBD</w:t>
            </w:r>
          </w:p>
        </w:tc>
      </w:tr>
      <w:tr w:rsidR="006A1B77" w:rsidRPr="00876BFB" w14:paraId="55DAAA0E" w14:textId="77777777" w:rsidTr="00F96A41">
        <w:trPr>
          <w:gridAfter w:val="1"/>
          <w:wAfter w:w="190" w:type="dxa"/>
          <w:trHeight w:val="300"/>
        </w:trPr>
        <w:tc>
          <w:tcPr>
            <w:tcW w:w="935" w:type="dxa"/>
            <w:tcBorders>
              <w:top w:val="nil"/>
              <w:left w:val="single" w:sz="4" w:space="0" w:color="auto"/>
              <w:bottom w:val="single" w:sz="4" w:space="0" w:color="auto"/>
              <w:right w:val="single" w:sz="4" w:space="0" w:color="auto"/>
            </w:tcBorders>
            <w:shd w:val="clear" w:color="auto" w:fill="auto"/>
            <w:hideMark/>
          </w:tcPr>
          <w:p w14:paraId="2E5BAFE3" w14:textId="4B9D0931" w:rsidR="0032222D" w:rsidRPr="00876BFB" w:rsidRDefault="0032222D" w:rsidP="0032222D">
            <w:pPr>
              <w:rPr>
                <w:rFonts w:eastAsia="Times New Roman" w:cs="Times New Roman"/>
                <w:color w:val="000000"/>
                <w:sz w:val="16"/>
                <w:szCs w:val="16"/>
              </w:rPr>
            </w:pPr>
          </w:p>
        </w:tc>
        <w:tc>
          <w:tcPr>
            <w:tcW w:w="411" w:type="dxa"/>
            <w:tcBorders>
              <w:top w:val="nil"/>
              <w:left w:val="nil"/>
              <w:bottom w:val="single" w:sz="4" w:space="0" w:color="auto"/>
              <w:right w:val="single" w:sz="4" w:space="0" w:color="auto"/>
            </w:tcBorders>
            <w:shd w:val="clear" w:color="auto" w:fill="auto"/>
            <w:noWrap/>
            <w:hideMark/>
          </w:tcPr>
          <w:p w14:paraId="0E77653E" w14:textId="09A64E49" w:rsidR="0032222D" w:rsidRPr="00876BFB" w:rsidRDefault="0032222D" w:rsidP="0032222D">
            <w:pPr>
              <w:rPr>
                <w:rFonts w:eastAsia="Times New Roman" w:cs="Times New Roman"/>
                <w:color w:val="000000"/>
                <w:sz w:val="16"/>
                <w:szCs w:val="16"/>
              </w:rPr>
            </w:pPr>
            <w:r>
              <w:rPr>
                <w:rFonts w:eastAsia="Times New Roman" w:cs="Times New Roman"/>
                <w:color w:val="000000"/>
                <w:sz w:val="16"/>
                <w:szCs w:val="16"/>
              </w:rPr>
              <w:t>R</w:t>
            </w:r>
          </w:p>
        </w:tc>
        <w:tc>
          <w:tcPr>
            <w:tcW w:w="1016" w:type="dxa"/>
            <w:tcBorders>
              <w:top w:val="nil"/>
              <w:left w:val="nil"/>
              <w:bottom w:val="single" w:sz="4" w:space="0" w:color="auto"/>
              <w:right w:val="single" w:sz="4" w:space="0" w:color="auto"/>
            </w:tcBorders>
            <w:shd w:val="clear" w:color="auto" w:fill="auto"/>
            <w:noWrap/>
            <w:hideMark/>
          </w:tcPr>
          <w:p w14:paraId="1573C3D5" w14:textId="59A28A35" w:rsidR="0032222D" w:rsidRPr="00876BFB" w:rsidRDefault="0032222D" w:rsidP="0032222D">
            <w:pPr>
              <w:rPr>
                <w:rFonts w:eastAsia="Times New Roman" w:cs="Times New Roman"/>
                <w:color w:val="000000"/>
                <w:sz w:val="16"/>
                <w:szCs w:val="16"/>
              </w:rPr>
            </w:pPr>
            <w:r w:rsidRPr="00876BFB">
              <w:rPr>
                <w:rFonts w:eastAsia="Times New Roman" w:cs="Times New Roman"/>
                <w:color w:val="000000"/>
                <w:sz w:val="16"/>
                <w:szCs w:val="16"/>
              </w:rPr>
              <w:t> </w:t>
            </w:r>
            <w:r w:rsidR="00BF4090">
              <w:rPr>
                <w:rFonts w:eastAsia="Times New Roman" w:cs="Times New Roman"/>
                <w:color w:val="000000"/>
                <w:sz w:val="16"/>
                <w:szCs w:val="16"/>
              </w:rPr>
              <w:t>St George</w:t>
            </w:r>
          </w:p>
        </w:tc>
        <w:tc>
          <w:tcPr>
            <w:tcW w:w="576" w:type="dxa"/>
            <w:tcBorders>
              <w:top w:val="nil"/>
              <w:left w:val="nil"/>
              <w:bottom w:val="single" w:sz="4" w:space="0" w:color="auto"/>
              <w:right w:val="single" w:sz="4" w:space="0" w:color="auto"/>
            </w:tcBorders>
            <w:shd w:val="clear" w:color="auto" w:fill="auto"/>
            <w:noWrap/>
            <w:hideMark/>
          </w:tcPr>
          <w:p w14:paraId="152C80B9" w14:textId="77777777" w:rsidR="0032222D" w:rsidRPr="00876BFB" w:rsidRDefault="0032222D" w:rsidP="0032222D">
            <w:pPr>
              <w:jc w:val="right"/>
              <w:rPr>
                <w:rFonts w:eastAsia="Times New Roman" w:cs="Times New Roman"/>
                <w:color w:val="000000"/>
                <w:sz w:val="16"/>
                <w:szCs w:val="16"/>
              </w:rPr>
            </w:pPr>
            <w:r w:rsidRPr="00876BFB">
              <w:rPr>
                <w:rFonts w:eastAsia="Times New Roman" w:cs="Times New Roman"/>
                <w:color w:val="000000"/>
                <w:sz w:val="16"/>
                <w:szCs w:val="16"/>
              </w:rPr>
              <w:t>0.1</w:t>
            </w:r>
          </w:p>
        </w:tc>
        <w:tc>
          <w:tcPr>
            <w:tcW w:w="500" w:type="dxa"/>
            <w:tcBorders>
              <w:top w:val="nil"/>
              <w:left w:val="nil"/>
              <w:bottom w:val="single" w:sz="4" w:space="0" w:color="auto"/>
              <w:right w:val="single" w:sz="4" w:space="0" w:color="auto"/>
            </w:tcBorders>
            <w:shd w:val="clear" w:color="auto" w:fill="auto"/>
            <w:noWrap/>
            <w:hideMark/>
          </w:tcPr>
          <w:p w14:paraId="6752F17A" w14:textId="77777777" w:rsidR="0032222D" w:rsidRPr="00876BFB" w:rsidRDefault="0032222D" w:rsidP="0032222D">
            <w:pPr>
              <w:jc w:val="right"/>
              <w:rPr>
                <w:rFonts w:eastAsia="Times New Roman" w:cs="Times New Roman"/>
                <w:color w:val="000000"/>
                <w:sz w:val="16"/>
                <w:szCs w:val="16"/>
              </w:rPr>
            </w:pPr>
            <w:r w:rsidRPr="00876BFB">
              <w:rPr>
                <w:rFonts w:eastAsia="Times New Roman" w:cs="Times New Roman"/>
                <w:color w:val="000000"/>
                <w:sz w:val="16"/>
                <w:szCs w:val="16"/>
              </w:rPr>
              <w:t>0.1</w:t>
            </w:r>
          </w:p>
        </w:tc>
        <w:tc>
          <w:tcPr>
            <w:tcW w:w="540" w:type="dxa"/>
            <w:tcBorders>
              <w:top w:val="nil"/>
              <w:left w:val="nil"/>
              <w:bottom w:val="single" w:sz="4" w:space="0" w:color="auto"/>
              <w:right w:val="single" w:sz="4" w:space="0" w:color="auto"/>
            </w:tcBorders>
            <w:shd w:val="clear" w:color="auto" w:fill="auto"/>
            <w:noWrap/>
            <w:hideMark/>
          </w:tcPr>
          <w:p w14:paraId="7406BEF7" w14:textId="77777777" w:rsidR="0032222D" w:rsidRPr="00876BFB" w:rsidRDefault="0032222D" w:rsidP="0032222D">
            <w:pPr>
              <w:rPr>
                <w:rFonts w:eastAsia="Times New Roman" w:cs="Times New Roman"/>
                <w:color w:val="000000"/>
                <w:sz w:val="16"/>
                <w:szCs w:val="16"/>
              </w:rPr>
            </w:pPr>
            <w:r w:rsidRPr="00876BFB">
              <w:rPr>
                <w:rFonts w:eastAsia="Times New Roman" w:cs="Times New Roman"/>
                <w:color w:val="000000"/>
                <w:sz w:val="16"/>
                <w:szCs w:val="16"/>
              </w:rPr>
              <w:t>BB</w:t>
            </w:r>
          </w:p>
        </w:tc>
        <w:tc>
          <w:tcPr>
            <w:tcW w:w="2042" w:type="dxa"/>
            <w:tcBorders>
              <w:top w:val="nil"/>
              <w:left w:val="nil"/>
              <w:bottom w:val="single" w:sz="4" w:space="0" w:color="auto"/>
              <w:right w:val="single" w:sz="4" w:space="0" w:color="auto"/>
            </w:tcBorders>
            <w:shd w:val="clear" w:color="auto" w:fill="auto"/>
            <w:noWrap/>
            <w:hideMark/>
          </w:tcPr>
          <w:p w14:paraId="41D90E47" w14:textId="56F3B3AA" w:rsidR="0032222D" w:rsidRPr="00876BFB" w:rsidRDefault="00BF4090" w:rsidP="0032222D">
            <w:pPr>
              <w:rPr>
                <w:rFonts w:eastAsia="Times New Roman" w:cs="Times New Roman"/>
                <w:color w:val="000000"/>
                <w:sz w:val="16"/>
                <w:szCs w:val="16"/>
              </w:rPr>
            </w:pPr>
            <w:r>
              <w:rPr>
                <w:rFonts w:eastAsia="Times New Roman" w:cs="Times New Roman"/>
                <w:color w:val="000000"/>
                <w:sz w:val="16"/>
                <w:szCs w:val="16"/>
              </w:rPr>
              <w:t>Unable to locate, unable to guess impact</w:t>
            </w:r>
          </w:p>
        </w:tc>
        <w:tc>
          <w:tcPr>
            <w:tcW w:w="4770" w:type="dxa"/>
            <w:tcBorders>
              <w:top w:val="nil"/>
              <w:left w:val="nil"/>
              <w:bottom w:val="single" w:sz="4" w:space="0" w:color="auto"/>
              <w:right w:val="single" w:sz="4" w:space="0" w:color="auto"/>
            </w:tcBorders>
            <w:shd w:val="clear" w:color="auto" w:fill="auto"/>
            <w:hideMark/>
          </w:tcPr>
          <w:p w14:paraId="3F05A012" w14:textId="7C3C8C4B" w:rsidR="0032222D" w:rsidRPr="00876BFB" w:rsidRDefault="00BF4090" w:rsidP="0032222D">
            <w:pPr>
              <w:rPr>
                <w:rFonts w:eastAsia="Times New Roman" w:cs="Times New Roman"/>
                <w:color w:val="000000"/>
                <w:sz w:val="16"/>
                <w:szCs w:val="16"/>
              </w:rPr>
            </w:pPr>
            <w:r>
              <w:rPr>
                <w:rFonts w:eastAsia="Times New Roman" w:cs="Times New Roman"/>
                <w:color w:val="000000"/>
                <w:sz w:val="16"/>
                <w:szCs w:val="16"/>
              </w:rPr>
              <w:t>TBD</w:t>
            </w:r>
          </w:p>
        </w:tc>
      </w:tr>
      <w:tr w:rsidR="006A1B77" w:rsidRPr="00876BFB" w14:paraId="3F182916" w14:textId="77777777" w:rsidTr="00F96A41">
        <w:trPr>
          <w:gridAfter w:val="1"/>
          <w:wAfter w:w="190" w:type="dxa"/>
          <w:trHeight w:val="300"/>
        </w:trPr>
        <w:tc>
          <w:tcPr>
            <w:tcW w:w="935" w:type="dxa"/>
            <w:tcBorders>
              <w:top w:val="nil"/>
              <w:left w:val="single" w:sz="4" w:space="0" w:color="auto"/>
              <w:bottom w:val="single" w:sz="4" w:space="0" w:color="auto"/>
              <w:right w:val="single" w:sz="4" w:space="0" w:color="auto"/>
            </w:tcBorders>
            <w:shd w:val="clear" w:color="auto" w:fill="auto"/>
            <w:vAlign w:val="bottom"/>
            <w:hideMark/>
          </w:tcPr>
          <w:p w14:paraId="40BABAEB" w14:textId="77777777" w:rsidR="0032222D" w:rsidRPr="00876BFB" w:rsidRDefault="0032222D" w:rsidP="0032222D">
            <w:pPr>
              <w:rPr>
                <w:rFonts w:eastAsia="Times New Roman" w:cs="Times New Roman"/>
                <w:color w:val="000000"/>
                <w:sz w:val="16"/>
                <w:szCs w:val="16"/>
              </w:rPr>
            </w:pPr>
            <w:r w:rsidRPr="00876BFB">
              <w:rPr>
                <w:rFonts w:eastAsia="Times New Roman" w:cs="Times New Roman"/>
                <w:color w:val="000000"/>
                <w:sz w:val="16"/>
                <w:szCs w:val="16"/>
              </w:rPr>
              <w:t> </w:t>
            </w:r>
          </w:p>
        </w:tc>
        <w:tc>
          <w:tcPr>
            <w:tcW w:w="411" w:type="dxa"/>
            <w:tcBorders>
              <w:top w:val="nil"/>
              <w:left w:val="nil"/>
              <w:bottom w:val="single" w:sz="4" w:space="0" w:color="auto"/>
              <w:right w:val="single" w:sz="4" w:space="0" w:color="auto"/>
            </w:tcBorders>
            <w:shd w:val="clear" w:color="auto" w:fill="auto"/>
            <w:noWrap/>
            <w:vAlign w:val="bottom"/>
            <w:hideMark/>
          </w:tcPr>
          <w:p w14:paraId="56A1AF6C" w14:textId="77777777" w:rsidR="0032222D" w:rsidRPr="00876BFB" w:rsidRDefault="0032222D" w:rsidP="0032222D">
            <w:pPr>
              <w:rPr>
                <w:rFonts w:eastAsia="Times New Roman" w:cs="Times New Roman"/>
                <w:color w:val="000000"/>
                <w:sz w:val="16"/>
                <w:szCs w:val="16"/>
              </w:rPr>
            </w:pPr>
            <w:r w:rsidRPr="00876BFB">
              <w:rPr>
                <w:rFonts w:eastAsia="Times New Roman" w:cs="Times New Roman"/>
                <w:color w:val="000000"/>
                <w:sz w:val="16"/>
                <w:szCs w:val="16"/>
              </w:rPr>
              <w:t> </w:t>
            </w:r>
          </w:p>
        </w:tc>
        <w:tc>
          <w:tcPr>
            <w:tcW w:w="1016" w:type="dxa"/>
            <w:tcBorders>
              <w:top w:val="nil"/>
              <w:left w:val="nil"/>
              <w:bottom w:val="single" w:sz="4" w:space="0" w:color="auto"/>
              <w:right w:val="single" w:sz="4" w:space="0" w:color="auto"/>
            </w:tcBorders>
            <w:shd w:val="clear" w:color="auto" w:fill="auto"/>
            <w:noWrap/>
            <w:vAlign w:val="bottom"/>
            <w:hideMark/>
          </w:tcPr>
          <w:p w14:paraId="13D3AB36" w14:textId="0BCD0DE6" w:rsidR="0032222D" w:rsidRPr="00876BFB" w:rsidRDefault="0032222D" w:rsidP="0032222D">
            <w:pPr>
              <w:rPr>
                <w:rFonts w:eastAsia="Times New Roman" w:cs="Times New Roman"/>
                <w:color w:val="000000"/>
                <w:sz w:val="16"/>
                <w:szCs w:val="16"/>
              </w:rPr>
            </w:pPr>
            <w:r w:rsidRPr="00876BFB">
              <w:rPr>
                <w:rFonts w:eastAsia="Times New Roman" w:cs="Times New Roman"/>
                <w:color w:val="000000"/>
                <w:sz w:val="16"/>
                <w:szCs w:val="16"/>
              </w:rPr>
              <w:t> </w:t>
            </w:r>
            <w:r>
              <w:rPr>
                <w:rFonts w:eastAsia="Times New Roman" w:cs="Times New Roman"/>
                <w:color w:val="000000"/>
                <w:sz w:val="16"/>
                <w:szCs w:val="16"/>
              </w:rPr>
              <w:t>Totals</w:t>
            </w:r>
          </w:p>
        </w:tc>
        <w:tc>
          <w:tcPr>
            <w:tcW w:w="576" w:type="dxa"/>
            <w:tcBorders>
              <w:top w:val="nil"/>
              <w:left w:val="nil"/>
              <w:bottom w:val="single" w:sz="4" w:space="0" w:color="auto"/>
              <w:right w:val="single" w:sz="4" w:space="0" w:color="auto"/>
            </w:tcBorders>
            <w:shd w:val="clear" w:color="auto" w:fill="auto"/>
            <w:noWrap/>
            <w:vAlign w:val="bottom"/>
            <w:hideMark/>
          </w:tcPr>
          <w:p w14:paraId="3A5BFC73" w14:textId="77777777" w:rsidR="0032222D" w:rsidRPr="00876BFB" w:rsidRDefault="0032222D" w:rsidP="0032222D">
            <w:pPr>
              <w:jc w:val="right"/>
              <w:rPr>
                <w:rFonts w:eastAsia="Times New Roman" w:cs="Times New Roman"/>
                <w:color w:val="000000"/>
                <w:sz w:val="16"/>
                <w:szCs w:val="16"/>
              </w:rPr>
            </w:pPr>
            <w:r w:rsidRPr="00876BFB">
              <w:rPr>
                <w:rFonts w:eastAsia="Times New Roman" w:cs="Times New Roman"/>
                <w:color w:val="000000"/>
                <w:sz w:val="16"/>
                <w:szCs w:val="16"/>
              </w:rPr>
              <w:t>139.1</w:t>
            </w:r>
          </w:p>
        </w:tc>
        <w:tc>
          <w:tcPr>
            <w:tcW w:w="500" w:type="dxa"/>
            <w:tcBorders>
              <w:top w:val="nil"/>
              <w:left w:val="nil"/>
              <w:bottom w:val="single" w:sz="4" w:space="0" w:color="auto"/>
              <w:right w:val="single" w:sz="4" w:space="0" w:color="auto"/>
            </w:tcBorders>
            <w:shd w:val="clear" w:color="auto" w:fill="auto"/>
            <w:noWrap/>
            <w:vAlign w:val="bottom"/>
            <w:hideMark/>
          </w:tcPr>
          <w:p w14:paraId="75F0ACB4" w14:textId="77777777" w:rsidR="0032222D" w:rsidRPr="00876BFB" w:rsidRDefault="0032222D" w:rsidP="0032222D">
            <w:pPr>
              <w:jc w:val="right"/>
              <w:rPr>
                <w:rFonts w:eastAsia="Times New Roman" w:cs="Times New Roman"/>
                <w:color w:val="000000"/>
                <w:sz w:val="16"/>
                <w:szCs w:val="16"/>
              </w:rPr>
            </w:pPr>
            <w:r w:rsidRPr="00876BFB">
              <w:rPr>
                <w:rFonts w:eastAsia="Times New Roman" w:cs="Times New Roman"/>
                <w:color w:val="000000"/>
                <w:sz w:val="16"/>
                <w:szCs w:val="16"/>
              </w:rPr>
              <w:t>26.2</w:t>
            </w:r>
          </w:p>
        </w:tc>
        <w:tc>
          <w:tcPr>
            <w:tcW w:w="540" w:type="dxa"/>
            <w:tcBorders>
              <w:top w:val="nil"/>
              <w:left w:val="nil"/>
              <w:bottom w:val="single" w:sz="4" w:space="0" w:color="auto"/>
              <w:right w:val="single" w:sz="4" w:space="0" w:color="auto"/>
            </w:tcBorders>
            <w:shd w:val="clear" w:color="auto" w:fill="auto"/>
            <w:noWrap/>
            <w:vAlign w:val="bottom"/>
            <w:hideMark/>
          </w:tcPr>
          <w:p w14:paraId="2D1E68EE" w14:textId="77777777" w:rsidR="0032222D" w:rsidRPr="00876BFB" w:rsidRDefault="0032222D" w:rsidP="0032222D">
            <w:pPr>
              <w:rPr>
                <w:rFonts w:eastAsia="Times New Roman" w:cs="Times New Roman"/>
                <w:color w:val="000000"/>
                <w:sz w:val="16"/>
                <w:szCs w:val="16"/>
              </w:rPr>
            </w:pPr>
            <w:r w:rsidRPr="00876BFB">
              <w:rPr>
                <w:rFonts w:eastAsia="Times New Roman" w:cs="Times New Roman"/>
                <w:color w:val="000000"/>
                <w:sz w:val="16"/>
                <w:szCs w:val="16"/>
              </w:rPr>
              <w:t> </w:t>
            </w:r>
          </w:p>
        </w:tc>
        <w:tc>
          <w:tcPr>
            <w:tcW w:w="2042" w:type="dxa"/>
            <w:tcBorders>
              <w:top w:val="nil"/>
              <w:left w:val="nil"/>
              <w:bottom w:val="single" w:sz="4" w:space="0" w:color="auto"/>
              <w:right w:val="single" w:sz="4" w:space="0" w:color="auto"/>
            </w:tcBorders>
            <w:shd w:val="clear" w:color="auto" w:fill="auto"/>
            <w:noWrap/>
            <w:vAlign w:val="bottom"/>
            <w:hideMark/>
          </w:tcPr>
          <w:p w14:paraId="02AC4FE7" w14:textId="77777777" w:rsidR="0032222D" w:rsidRPr="00876BFB" w:rsidRDefault="0032222D" w:rsidP="0032222D">
            <w:pPr>
              <w:rPr>
                <w:rFonts w:eastAsia="Times New Roman" w:cs="Times New Roman"/>
                <w:color w:val="000000"/>
                <w:sz w:val="16"/>
                <w:szCs w:val="16"/>
              </w:rPr>
            </w:pPr>
            <w:r w:rsidRPr="00876BFB">
              <w:rPr>
                <w:rFonts w:eastAsia="Times New Roman" w:cs="Times New Roman"/>
                <w:color w:val="000000"/>
                <w:sz w:val="16"/>
                <w:szCs w:val="16"/>
              </w:rPr>
              <w:t> </w:t>
            </w:r>
          </w:p>
        </w:tc>
        <w:tc>
          <w:tcPr>
            <w:tcW w:w="4770" w:type="dxa"/>
            <w:tcBorders>
              <w:top w:val="nil"/>
              <w:left w:val="nil"/>
              <w:bottom w:val="single" w:sz="4" w:space="0" w:color="auto"/>
              <w:right w:val="single" w:sz="4" w:space="0" w:color="auto"/>
            </w:tcBorders>
            <w:shd w:val="clear" w:color="auto" w:fill="auto"/>
            <w:vAlign w:val="bottom"/>
            <w:hideMark/>
          </w:tcPr>
          <w:p w14:paraId="2781F170" w14:textId="77777777" w:rsidR="0032222D" w:rsidRPr="00876BFB" w:rsidRDefault="0032222D" w:rsidP="0032222D">
            <w:pPr>
              <w:rPr>
                <w:rFonts w:eastAsia="Times New Roman" w:cs="Times New Roman"/>
                <w:color w:val="000000"/>
                <w:sz w:val="16"/>
                <w:szCs w:val="16"/>
              </w:rPr>
            </w:pPr>
            <w:r w:rsidRPr="00876BFB">
              <w:rPr>
                <w:rFonts w:eastAsia="Times New Roman" w:cs="Times New Roman"/>
                <w:color w:val="000000"/>
                <w:sz w:val="16"/>
                <w:szCs w:val="16"/>
              </w:rPr>
              <w:t> </w:t>
            </w:r>
          </w:p>
        </w:tc>
      </w:tr>
    </w:tbl>
    <w:p w14:paraId="38E39C4C" w14:textId="77777777" w:rsidR="0032222D" w:rsidRDefault="0032222D">
      <w:pPr>
        <w:rPr>
          <w:rFonts w:eastAsia="Times New Roman" w:cs="Times New Roman"/>
          <w:color w:val="000000"/>
          <w:szCs w:val="24"/>
        </w:rPr>
      </w:pPr>
    </w:p>
    <w:p w14:paraId="5437C1B2" w14:textId="77777777" w:rsidR="0032222D" w:rsidRDefault="0032222D" w:rsidP="0032222D">
      <w:pPr>
        <w:ind w:left="113" w:right="113"/>
        <w:rPr>
          <w:rFonts w:eastAsia="Times New Roman" w:cs="Times New Roman"/>
          <w:b/>
          <w:bCs/>
          <w:color w:val="000000"/>
          <w:sz w:val="16"/>
          <w:szCs w:val="16"/>
        </w:rPr>
      </w:pPr>
      <w:r w:rsidRPr="00876BFB">
        <w:rPr>
          <w:rFonts w:eastAsia="Times New Roman" w:cs="Times New Roman"/>
          <w:b/>
          <w:bCs/>
          <w:color w:val="000000"/>
          <w:sz w:val="16"/>
          <w:szCs w:val="16"/>
        </w:rPr>
        <w:t>Parcel Type</w:t>
      </w:r>
      <w:r>
        <w:rPr>
          <w:rFonts w:eastAsia="Times New Roman" w:cs="Times New Roman"/>
          <w:b/>
          <w:bCs/>
          <w:color w:val="000000"/>
          <w:sz w:val="16"/>
          <w:szCs w:val="16"/>
        </w:rPr>
        <w:t>:</w:t>
      </w:r>
    </w:p>
    <w:p w14:paraId="24A7F4C7" w14:textId="7F713644" w:rsidR="0032222D" w:rsidRDefault="0032222D" w:rsidP="0032222D">
      <w:pPr>
        <w:ind w:left="720" w:right="113"/>
        <w:rPr>
          <w:rFonts w:eastAsia="Times New Roman" w:cs="Times New Roman"/>
          <w:color w:val="000000"/>
          <w:sz w:val="16"/>
          <w:szCs w:val="16"/>
        </w:rPr>
      </w:pPr>
      <w:r>
        <w:rPr>
          <w:rFonts w:eastAsia="Times New Roman" w:cs="Times New Roman"/>
          <w:b/>
          <w:bCs/>
          <w:color w:val="000000"/>
          <w:sz w:val="16"/>
          <w:szCs w:val="16"/>
        </w:rPr>
        <w:t xml:space="preserve">C = </w:t>
      </w:r>
      <w:r w:rsidRPr="0032222D">
        <w:rPr>
          <w:rFonts w:eastAsia="Times New Roman" w:cs="Times New Roman"/>
          <w:b/>
          <w:bCs/>
          <w:color w:val="000000"/>
          <w:sz w:val="16"/>
          <w:szCs w:val="16"/>
        </w:rPr>
        <w:t>C</w:t>
      </w:r>
      <w:r w:rsidRPr="0032222D">
        <w:rPr>
          <w:rFonts w:eastAsia="Times New Roman" w:cs="Times New Roman"/>
          <w:color w:val="000000"/>
          <w:sz w:val="16"/>
          <w:szCs w:val="16"/>
        </w:rPr>
        <w:t>ommercial</w:t>
      </w:r>
    </w:p>
    <w:p w14:paraId="0120A665" w14:textId="77777777" w:rsidR="006A1B77" w:rsidRDefault="0032222D" w:rsidP="0032222D">
      <w:pPr>
        <w:ind w:left="720" w:right="113"/>
        <w:rPr>
          <w:rFonts w:eastAsia="Times New Roman" w:cs="Times New Roman"/>
          <w:color w:val="000000"/>
          <w:sz w:val="16"/>
          <w:szCs w:val="16"/>
        </w:rPr>
      </w:pPr>
      <w:r>
        <w:rPr>
          <w:rFonts w:eastAsia="Times New Roman" w:cs="Times New Roman"/>
          <w:color w:val="000000"/>
          <w:sz w:val="16"/>
          <w:szCs w:val="16"/>
        </w:rPr>
        <w:t xml:space="preserve">V = </w:t>
      </w:r>
      <w:r w:rsidRPr="0032222D">
        <w:rPr>
          <w:rFonts w:eastAsia="Times New Roman" w:cs="Times New Roman"/>
          <w:b/>
          <w:bCs/>
          <w:color w:val="000000"/>
          <w:sz w:val="16"/>
          <w:szCs w:val="16"/>
        </w:rPr>
        <w:t>V</w:t>
      </w:r>
      <w:r>
        <w:rPr>
          <w:rFonts w:eastAsia="Times New Roman" w:cs="Times New Roman"/>
          <w:color w:val="000000"/>
          <w:sz w:val="16"/>
          <w:szCs w:val="16"/>
        </w:rPr>
        <w:t>acant</w:t>
      </w:r>
    </w:p>
    <w:p w14:paraId="014DF4A9" w14:textId="7612D9E3" w:rsidR="00CD64B4" w:rsidRDefault="006A1B77" w:rsidP="0032222D">
      <w:pPr>
        <w:ind w:left="720" w:right="113"/>
        <w:rPr>
          <w:rFonts w:eastAsia="Times New Roman" w:cs="Times New Roman"/>
          <w:color w:val="000000"/>
          <w:szCs w:val="24"/>
        </w:rPr>
      </w:pPr>
      <w:r>
        <w:rPr>
          <w:rFonts w:eastAsia="Times New Roman" w:cs="Times New Roman"/>
          <w:color w:val="000000"/>
          <w:sz w:val="16"/>
          <w:szCs w:val="16"/>
        </w:rPr>
        <w:t xml:space="preserve">R = </w:t>
      </w:r>
      <w:r w:rsidR="0032222D" w:rsidRPr="0032222D">
        <w:rPr>
          <w:rFonts w:eastAsia="Times New Roman" w:cs="Times New Roman"/>
          <w:b/>
          <w:bCs/>
          <w:color w:val="000000"/>
          <w:sz w:val="16"/>
          <w:szCs w:val="16"/>
        </w:rPr>
        <w:t>R</w:t>
      </w:r>
      <w:r w:rsidR="0032222D">
        <w:rPr>
          <w:rFonts w:eastAsia="Times New Roman" w:cs="Times New Roman"/>
          <w:color w:val="000000"/>
          <w:sz w:val="16"/>
          <w:szCs w:val="16"/>
        </w:rPr>
        <w:t>oad</w:t>
      </w:r>
      <w:r w:rsidR="0032222D">
        <w:rPr>
          <w:rFonts w:eastAsia="Times New Roman" w:cs="Times New Roman"/>
          <w:color w:val="000000"/>
          <w:szCs w:val="24"/>
        </w:rPr>
        <w:t xml:space="preserve"> </w:t>
      </w:r>
    </w:p>
    <w:p w14:paraId="4C3DCA9B" w14:textId="799280EF" w:rsidR="00D91484" w:rsidRDefault="00D91484" w:rsidP="0032222D">
      <w:pPr>
        <w:ind w:left="720" w:right="113"/>
        <w:rPr>
          <w:rFonts w:eastAsia="Times New Roman" w:cs="Times New Roman"/>
          <w:color w:val="000000"/>
          <w:sz w:val="16"/>
          <w:szCs w:val="16"/>
        </w:rPr>
      </w:pPr>
    </w:p>
    <w:p w14:paraId="04694EDC" w14:textId="1F167253" w:rsidR="00D91484" w:rsidRDefault="00D91484" w:rsidP="0032222D">
      <w:pPr>
        <w:ind w:left="720" w:right="113"/>
        <w:rPr>
          <w:rFonts w:eastAsia="Times New Roman" w:cs="Times New Roman"/>
          <w:color w:val="000000"/>
          <w:sz w:val="16"/>
          <w:szCs w:val="16"/>
        </w:rPr>
      </w:pPr>
    </w:p>
    <w:p w14:paraId="3B2CAD8C" w14:textId="3C0AB411" w:rsidR="00F96A41" w:rsidRDefault="00F96A41" w:rsidP="0032222D">
      <w:pPr>
        <w:ind w:left="720" w:right="113"/>
        <w:rPr>
          <w:rFonts w:eastAsia="Times New Roman" w:cs="Times New Roman"/>
          <w:color w:val="000000"/>
          <w:sz w:val="16"/>
          <w:szCs w:val="16"/>
        </w:rPr>
      </w:pPr>
    </w:p>
    <w:p w14:paraId="01AAD2B6" w14:textId="11623E20" w:rsidR="00F96A41" w:rsidRDefault="00F96A41" w:rsidP="0032222D">
      <w:pPr>
        <w:ind w:left="720" w:right="113"/>
        <w:rPr>
          <w:rFonts w:eastAsia="Times New Roman" w:cs="Times New Roman"/>
          <w:color w:val="000000"/>
          <w:sz w:val="16"/>
          <w:szCs w:val="16"/>
        </w:rPr>
      </w:pPr>
    </w:p>
    <w:p w14:paraId="00F61957" w14:textId="7C36BC33" w:rsidR="00F96A41" w:rsidRDefault="00F96A41" w:rsidP="0032222D">
      <w:pPr>
        <w:ind w:left="720" w:right="113"/>
        <w:rPr>
          <w:rFonts w:eastAsia="Times New Roman" w:cs="Times New Roman"/>
          <w:color w:val="000000"/>
          <w:sz w:val="16"/>
          <w:szCs w:val="16"/>
        </w:rPr>
      </w:pPr>
    </w:p>
    <w:p w14:paraId="5ADEE710" w14:textId="345343D4" w:rsidR="00F96A41" w:rsidRDefault="00F96A41" w:rsidP="0032222D">
      <w:pPr>
        <w:ind w:left="720" w:right="113"/>
        <w:rPr>
          <w:rFonts w:eastAsia="Times New Roman" w:cs="Times New Roman"/>
          <w:color w:val="000000"/>
          <w:sz w:val="16"/>
          <w:szCs w:val="16"/>
        </w:rPr>
      </w:pPr>
    </w:p>
    <w:p w14:paraId="795DEEE2" w14:textId="77777777" w:rsidR="00F96A41" w:rsidRPr="0032222D" w:rsidRDefault="00F96A41" w:rsidP="0032222D">
      <w:pPr>
        <w:ind w:left="720" w:right="113"/>
        <w:rPr>
          <w:rFonts w:eastAsia="Times New Roman" w:cs="Times New Roman"/>
          <w:color w:val="000000"/>
          <w:sz w:val="16"/>
          <w:szCs w:val="16"/>
        </w:rPr>
      </w:pPr>
    </w:p>
    <w:p w14:paraId="3A364217" w14:textId="0283B68D" w:rsidR="00B8528D" w:rsidRPr="00CD64B4" w:rsidRDefault="00374C29" w:rsidP="007D25F3">
      <w:pPr>
        <w:rPr>
          <w:rFonts w:eastAsia="Times New Roman" w:cs="Times New Roman"/>
          <w:color w:val="000000"/>
          <w:szCs w:val="24"/>
        </w:rPr>
      </w:pPr>
      <w:r w:rsidRPr="00374C29">
        <w:rPr>
          <w:rFonts w:eastAsia="Times New Roman" w:cs="Times New Roman"/>
          <w:noProof/>
          <w:color w:val="000000"/>
          <w:szCs w:val="24"/>
        </w:rPr>
        <w:drawing>
          <wp:inline distT="0" distB="0" distL="0" distR="0" wp14:anchorId="26A8E732" wp14:editId="3EA86AEA">
            <wp:extent cx="5943600" cy="3343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943600" cy="3343275"/>
                    </a:xfrm>
                    <a:prstGeom prst="rect">
                      <a:avLst/>
                    </a:prstGeom>
                  </pic:spPr>
                </pic:pic>
              </a:graphicData>
            </a:graphic>
          </wp:inline>
        </w:drawing>
      </w:r>
      <w:bookmarkEnd w:id="3"/>
    </w:p>
    <w:sectPr w:rsidR="00B8528D" w:rsidRPr="00CD64B4" w:rsidSect="007F117C">
      <w:pgSz w:w="12240" w:h="15840"/>
      <w:pgMar w:top="720" w:right="1440" w:bottom="81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F704E8" w14:textId="77777777" w:rsidR="00B2483E" w:rsidRDefault="00B2483E" w:rsidP="00AC6E46">
      <w:r>
        <w:separator/>
      </w:r>
    </w:p>
  </w:endnote>
  <w:endnote w:type="continuationSeparator" w:id="0">
    <w:p w14:paraId="6AC07509" w14:textId="77777777" w:rsidR="00B2483E" w:rsidRDefault="00B2483E" w:rsidP="00AC6E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Jacobs Chronos">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75ED41" w14:textId="77777777" w:rsidR="00B2483E" w:rsidRDefault="00B2483E" w:rsidP="00AC6E46">
      <w:r>
        <w:separator/>
      </w:r>
    </w:p>
  </w:footnote>
  <w:footnote w:type="continuationSeparator" w:id="0">
    <w:p w14:paraId="5B087DEF" w14:textId="77777777" w:rsidR="00B2483E" w:rsidRDefault="00B2483E" w:rsidP="00AC6E46">
      <w:r>
        <w:continuationSeparator/>
      </w:r>
    </w:p>
  </w:footnote>
  <w:footnote w:id="1">
    <w:p w14:paraId="710A32C7" w14:textId="350CF39B" w:rsidR="00FE566C" w:rsidRDefault="00FE566C">
      <w:pPr>
        <w:pStyle w:val="FootnoteText"/>
      </w:pPr>
      <w:r>
        <w:rPr>
          <w:rStyle w:val="FootnoteReference"/>
        </w:rPr>
        <w:footnoteRef/>
      </w:r>
      <w:r>
        <w:t xml:space="preserve"> </w:t>
      </w:r>
      <w:hyperlink r:id="rId1" w:history="1">
        <w:r w:rsidRPr="001B44EA">
          <w:rPr>
            <w:rStyle w:val="Hyperlink"/>
          </w:rPr>
          <w:t xml:space="preserve">July 21, 2020 Public </w:t>
        </w:r>
        <w:r>
          <w:rPr>
            <w:rStyle w:val="Hyperlink"/>
          </w:rPr>
          <w:t>M</w:t>
        </w:r>
        <w:r w:rsidRPr="001B44EA">
          <w:rPr>
            <w:rStyle w:val="Hyperlink"/>
          </w:rPr>
          <w:t>eeting</w:t>
        </w:r>
      </w:hyperlink>
      <w:r>
        <w:t>, starting at minute 33; subsequent pronouncements by local government officials.</w:t>
      </w:r>
    </w:p>
  </w:footnote>
  <w:footnote w:id="2">
    <w:p w14:paraId="4118B0BE" w14:textId="770CDF68" w:rsidR="00FE566C" w:rsidRDefault="00FE566C">
      <w:pPr>
        <w:pStyle w:val="FootnoteText"/>
      </w:pPr>
      <w:r>
        <w:rPr>
          <w:rStyle w:val="FootnoteReference"/>
        </w:rPr>
        <w:footnoteRef/>
      </w:r>
      <w:r>
        <w:t xml:space="preserve"> </w:t>
      </w:r>
      <w:r w:rsidRPr="002837F2">
        <w:t xml:space="preserve">DEIS Vol 2, table 1-5.2, page 1-7.  </w:t>
      </w:r>
    </w:p>
  </w:footnote>
  <w:footnote w:id="3">
    <w:p w14:paraId="7AA6014F" w14:textId="77777777" w:rsidR="00FE566C" w:rsidRDefault="00FE566C" w:rsidP="00FD3636">
      <w:pPr>
        <w:pStyle w:val="FootnoteText"/>
        <w:ind w:left="180" w:hanging="180"/>
      </w:pPr>
      <w:r>
        <w:rPr>
          <w:rStyle w:val="FootnoteReference"/>
        </w:rPr>
        <w:footnoteRef/>
      </w:r>
      <w:r>
        <w:t xml:space="preserve"> See </w:t>
      </w:r>
      <w:hyperlink r:id="rId2" w:anchor="page=62&amp;zoom=100,92,78" w:history="1">
        <w:r>
          <w:rPr>
            <w:rStyle w:val="Hyperlink"/>
            <w:szCs w:val="18"/>
          </w:rPr>
          <w:t>Red Cliffs Coalition NCH DEIS Comments</w:t>
        </w:r>
      </w:hyperlink>
      <w:r w:rsidRPr="00B33350">
        <w:rPr>
          <w:szCs w:val="18"/>
        </w:rPr>
        <w:t>, section 2.</w:t>
      </w:r>
      <w:r>
        <w:rPr>
          <w:szCs w:val="18"/>
        </w:rPr>
        <w:t>1.</w:t>
      </w:r>
      <w:r w:rsidRPr="00B33350">
        <w:rPr>
          <w:szCs w:val="18"/>
        </w:rPr>
        <w:t xml:space="preserve">1 </w:t>
      </w:r>
      <w:r>
        <w:rPr>
          <w:szCs w:val="18"/>
        </w:rPr>
        <w:t xml:space="preserve">(discussing preferred Northern Corridor Highway </w:t>
      </w:r>
      <w:r w:rsidRPr="00B33350">
        <w:rPr>
          <w:szCs w:val="18"/>
        </w:rPr>
        <w:t>alternatives</w:t>
      </w:r>
      <w:r>
        <w:rPr>
          <w:szCs w:val="18"/>
        </w:rPr>
        <w:t>).</w:t>
      </w:r>
    </w:p>
  </w:footnote>
  <w:footnote w:id="4">
    <w:p w14:paraId="24341C17" w14:textId="3CDF7A35" w:rsidR="00FE566C" w:rsidRDefault="00FE566C">
      <w:pPr>
        <w:pStyle w:val="FootnoteText"/>
      </w:pPr>
      <w:r>
        <w:rPr>
          <w:rStyle w:val="FootnoteReference"/>
        </w:rPr>
        <w:footnoteRef/>
      </w:r>
      <w:r>
        <w:t xml:space="preserve"> </w:t>
      </w:r>
      <w:r w:rsidRPr="00BF4090">
        <w:t>DEIS Vol 2 Section 3.26, Table 3.26.6, Alternative 5 Property Impacts, Page 3-168</w:t>
      </w:r>
    </w:p>
  </w:footnote>
  <w:footnote w:id="5">
    <w:p w14:paraId="1D801EF4" w14:textId="2792E30F" w:rsidR="00FE566C" w:rsidRDefault="00FE566C">
      <w:pPr>
        <w:pStyle w:val="FootnoteText"/>
      </w:pPr>
      <w:r>
        <w:rPr>
          <w:rStyle w:val="FootnoteReference"/>
        </w:rPr>
        <w:footnoteRef/>
      </w:r>
      <w:r>
        <w:t xml:space="preserve"> A more complete comparison seems to be required per </w:t>
      </w:r>
      <w:hyperlink r:id="rId3" w:history="1">
        <w:r w:rsidRPr="006070BB">
          <w:rPr>
            <w:rStyle w:val="Hyperlink"/>
          </w:rPr>
          <w:t xml:space="preserve">BLM Land Use </w:t>
        </w:r>
        <w:r>
          <w:rPr>
            <w:rStyle w:val="Hyperlink"/>
          </w:rPr>
          <w:t xml:space="preserve">Planning </w:t>
        </w:r>
        <w:r w:rsidRPr="006070BB">
          <w:rPr>
            <w:rStyle w:val="Hyperlink"/>
          </w:rPr>
          <w:t>Handbook</w:t>
        </w:r>
      </w:hyperlink>
      <w:r>
        <w:t>, page 161</w:t>
      </w:r>
    </w:p>
  </w:footnote>
  <w:footnote w:id="6">
    <w:p w14:paraId="10C1416A" w14:textId="77777777" w:rsidR="00FE566C" w:rsidRDefault="00FE566C" w:rsidP="00C824EB">
      <w:pPr>
        <w:pStyle w:val="FootnoteText"/>
        <w:ind w:left="180" w:hanging="180"/>
      </w:pPr>
      <w:r>
        <w:rPr>
          <w:rStyle w:val="FootnoteReference"/>
        </w:rPr>
        <w:footnoteRef/>
      </w:r>
      <w:r>
        <w:t xml:space="preserve"> </w:t>
      </w:r>
      <w:hyperlink r:id="rId4" w:anchor="page=62&amp;zoom=100,92,78" w:history="1">
        <w:r>
          <w:rPr>
            <w:rStyle w:val="Hyperlink"/>
            <w:szCs w:val="18"/>
          </w:rPr>
          <w:t>Red Cliffs Coalition NCH DEIS Comments</w:t>
        </w:r>
      </w:hyperlink>
      <w:r w:rsidRPr="00B33350">
        <w:rPr>
          <w:szCs w:val="18"/>
        </w:rPr>
        <w:t>, section 2.</w:t>
      </w:r>
      <w:r>
        <w:rPr>
          <w:szCs w:val="18"/>
        </w:rPr>
        <w:t>1.</w:t>
      </w:r>
      <w:r w:rsidRPr="00B33350">
        <w:rPr>
          <w:szCs w:val="18"/>
        </w:rPr>
        <w:t xml:space="preserve">1 on our preferred </w:t>
      </w:r>
      <w:r>
        <w:rPr>
          <w:szCs w:val="18"/>
        </w:rPr>
        <w:t xml:space="preserve">Northern Corridor Highway </w:t>
      </w:r>
      <w:r w:rsidRPr="00B33350">
        <w:rPr>
          <w:szCs w:val="18"/>
        </w:rPr>
        <w:t>alternatives,</w:t>
      </w:r>
      <w:r>
        <w:rPr>
          <w:szCs w:val="18"/>
        </w:rPr>
        <w:t xml:space="preserve"> beginning on page 15.</w:t>
      </w:r>
    </w:p>
  </w:footnote>
  <w:footnote w:id="7">
    <w:p w14:paraId="0EA3BE68" w14:textId="57D3CCC5" w:rsidR="00FE566C" w:rsidRDefault="00FE566C">
      <w:pPr>
        <w:pStyle w:val="FootnoteText"/>
      </w:pPr>
      <w:r>
        <w:rPr>
          <w:rStyle w:val="FootnoteReference"/>
        </w:rPr>
        <w:footnoteRef/>
      </w:r>
      <w:r>
        <w:t xml:space="preserve"> DEIS, Vol 1, section 1.2.1, ROW Applicant’s Objectives.</w:t>
      </w:r>
    </w:p>
  </w:footnote>
  <w:footnote w:id="8">
    <w:p w14:paraId="08DEF0E0" w14:textId="3E30B7E1" w:rsidR="00FE566C" w:rsidRDefault="00FE566C">
      <w:pPr>
        <w:pStyle w:val="FootnoteText"/>
      </w:pPr>
      <w:r>
        <w:rPr>
          <w:rStyle w:val="FootnoteReference"/>
        </w:rPr>
        <w:footnoteRef/>
      </w:r>
      <w:r>
        <w:t xml:space="preserve"> </w:t>
      </w:r>
      <w:r>
        <w:rPr>
          <w:szCs w:val="24"/>
        </w:rPr>
        <w:t>DEIS Alternative 5, Vol 3, Appendix J, section 4.8</w:t>
      </w:r>
    </w:p>
  </w:footnote>
  <w:footnote w:id="9">
    <w:p w14:paraId="0FAF5DCF" w14:textId="48FF7F47" w:rsidR="00FE566C" w:rsidRDefault="00FE566C" w:rsidP="000F03B8">
      <w:pPr>
        <w:pStyle w:val="CommentText"/>
        <w:ind w:left="180" w:hanging="180"/>
      </w:pPr>
      <w:r>
        <w:rPr>
          <w:rStyle w:val="FootnoteReference"/>
        </w:rPr>
        <w:footnoteRef/>
      </w:r>
      <w:r>
        <w:t xml:space="preserve"> “</w:t>
      </w:r>
      <w:r w:rsidRPr="00AC3F3A">
        <w:t>The Red Hills Parkway Expressway environmental analysis is based on a conceptual roadway design that assumes no additional ground disturbance outside the current fencing would be necessary.”</w:t>
      </w:r>
      <w:r>
        <w:t xml:space="preserve"> </w:t>
      </w:r>
      <w:r w:rsidRPr="00AC3F3A">
        <w:t>DEIS Vol. 2, Pg. 3-57</w:t>
      </w:r>
    </w:p>
  </w:footnote>
  <w:footnote w:id="10">
    <w:p w14:paraId="64195BAF" w14:textId="0DB45451" w:rsidR="00FE566C" w:rsidRDefault="00FE566C">
      <w:pPr>
        <w:pStyle w:val="FootnoteText"/>
      </w:pPr>
      <w:r>
        <w:rPr>
          <w:rStyle w:val="FootnoteReference"/>
        </w:rPr>
        <w:footnoteRef/>
      </w:r>
      <w:r>
        <w:t xml:space="preserve"> DEIS Vol 2, Chapter 3 section 3.26 on Socio-economics, table 3.26-6, Alternative 5 impacts</w:t>
      </w:r>
    </w:p>
  </w:footnote>
  <w:footnote w:id="11">
    <w:p w14:paraId="6FD4C613" w14:textId="60E148B1" w:rsidR="00FE566C" w:rsidRDefault="00FE566C">
      <w:pPr>
        <w:pStyle w:val="FootnoteText"/>
      </w:pPr>
      <w:r>
        <w:rPr>
          <w:rStyle w:val="FootnoteReference"/>
        </w:rPr>
        <w:footnoteRef/>
      </w:r>
      <w:r>
        <w:t xml:space="preserve"> Ibid</w:t>
      </w:r>
    </w:p>
  </w:footnote>
  <w:footnote w:id="12">
    <w:p w14:paraId="5302E273" w14:textId="1F2CADD2" w:rsidR="00FE566C" w:rsidRPr="001D149C" w:rsidRDefault="00FE566C">
      <w:pPr>
        <w:pStyle w:val="FootnoteText"/>
      </w:pPr>
      <w:r>
        <w:rPr>
          <w:rStyle w:val="FootnoteReference"/>
        </w:rPr>
        <w:footnoteRef/>
      </w:r>
      <w:r>
        <w:t xml:space="preserve"> </w:t>
      </w:r>
      <w:r w:rsidRPr="00785501">
        <w:rPr>
          <w:sz w:val="18"/>
          <w:szCs w:val="18"/>
        </w:rPr>
        <w:t xml:space="preserve">Based on </w:t>
      </w:r>
      <w:r w:rsidRPr="00785501">
        <w:rPr>
          <w:rFonts w:eastAsia="Times New Roman" w:cs="Times New Roman"/>
          <w:color w:val="000000"/>
          <w:sz w:val="18"/>
          <w:szCs w:val="18"/>
        </w:rPr>
        <w:t xml:space="preserve">DEIS Vol 2 Section 3.26, Table 3.26.6, Alternative 5 Property Impacts, Page 3-168, with </w:t>
      </w:r>
      <w:r w:rsidRPr="00785501">
        <w:rPr>
          <w:rFonts w:eastAsia="Times New Roman" w:cs="Times New Roman"/>
          <w:color w:val="000000"/>
          <w:sz w:val="18"/>
          <w:szCs w:val="18"/>
          <w:highlight w:val="yellow"/>
        </w:rPr>
        <w:t>highlighted columns</w:t>
      </w:r>
      <w:r w:rsidRPr="00785501">
        <w:rPr>
          <w:rFonts w:eastAsia="Times New Roman" w:cs="Times New Roman"/>
          <w:color w:val="000000"/>
          <w:sz w:val="18"/>
          <w:szCs w:val="18"/>
        </w:rPr>
        <w:t xml:space="preserve"> added.  See “Parcel Type” coding below.</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A7BF8"/>
    <w:multiLevelType w:val="hybridMultilevel"/>
    <w:tmpl w:val="B73A9F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7D7841"/>
    <w:multiLevelType w:val="hybridMultilevel"/>
    <w:tmpl w:val="3CB8A9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E62DF6"/>
    <w:multiLevelType w:val="hybridMultilevel"/>
    <w:tmpl w:val="057CD8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A06949"/>
    <w:multiLevelType w:val="hybridMultilevel"/>
    <w:tmpl w:val="C3123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BE229F"/>
    <w:multiLevelType w:val="hybridMultilevel"/>
    <w:tmpl w:val="B17693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15:restartNumberingAfterBreak="0">
    <w:nsid w:val="2284693B"/>
    <w:multiLevelType w:val="hybridMultilevel"/>
    <w:tmpl w:val="9FAAAB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8B613A"/>
    <w:multiLevelType w:val="hybridMultilevel"/>
    <w:tmpl w:val="6B7A958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35DB3F8B"/>
    <w:multiLevelType w:val="hybridMultilevel"/>
    <w:tmpl w:val="F8E27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F817C6"/>
    <w:multiLevelType w:val="hybridMultilevel"/>
    <w:tmpl w:val="85548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0A4FE3"/>
    <w:multiLevelType w:val="hybridMultilevel"/>
    <w:tmpl w:val="AF96BD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5475E9"/>
    <w:multiLevelType w:val="hybridMultilevel"/>
    <w:tmpl w:val="6D02413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15:restartNumberingAfterBreak="0">
    <w:nsid w:val="46613514"/>
    <w:multiLevelType w:val="hybridMultilevel"/>
    <w:tmpl w:val="17043C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A9166BD"/>
    <w:multiLevelType w:val="hybridMultilevel"/>
    <w:tmpl w:val="B48E1C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ED5510B"/>
    <w:multiLevelType w:val="hybridMultilevel"/>
    <w:tmpl w:val="8F647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487921"/>
    <w:multiLevelType w:val="hybridMultilevel"/>
    <w:tmpl w:val="51D01F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A5318CC"/>
    <w:multiLevelType w:val="multilevel"/>
    <w:tmpl w:val="F45297A6"/>
    <w:lvl w:ilvl="0">
      <w:start w:val="1"/>
      <w:numFmt w:val="decimal"/>
      <w:lvlText w:val="%1."/>
      <w:lvlJc w:val="left"/>
      <w:pPr>
        <w:tabs>
          <w:tab w:val="num" w:pos="720"/>
        </w:tabs>
        <w:ind w:left="720" w:hanging="720"/>
      </w:pPr>
    </w:lvl>
    <w:lvl w:ilvl="1">
      <w:start w:val="1"/>
      <w:numFmt w:val="decimal"/>
      <w:pStyle w:val="Style1"/>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7D090859"/>
    <w:multiLevelType w:val="multilevel"/>
    <w:tmpl w:val="B8C8689C"/>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17" w15:restartNumberingAfterBreak="0">
    <w:nsid w:val="7D0B58C0"/>
    <w:multiLevelType w:val="multilevel"/>
    <w:tmpl w:val="7DFE0946"/>
    <w:lvl w:ilvl="0">
      <w:start w:val="1"/>
      <w:numFmt w:val="decimal"/>
      <w:pStyle w:val="Heading1"/>
      <w:lvlText w:val="%1"/>
      <w:lvlJc w:val="left"/>
      <w:pPr>
        <w:ind w:left="432" w:hanging="432"/>
      </w:pPr>
    </w:lvl>
    <w:lvl w:ilvl="1">
      <w:start w:val="1"/>
      <w:numFmt w:val="decimal"/>
      <w:pStyle w:val="Heading2"/>
      <w:lvlText w:val="%1.%2"/>
      <w:lvlJc w:val="left"/>
      <w:pPr>
        <w:ind w:left="309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7"/>
  </w:num>
  <w:num w:numId="2">
    <w:abstractNumId w:val="17"/>
  </w:num>
  <w:num w:numId="3">
    <w:abstractNumId w:val="17"/>
  </w:num>
  <w:num w:numId="4">
    <w:abstractNumId w:val="17"/>
  </w:num>
  <w:num w:numId="5">
    <w:abstractNumId w:val="17"/>
  </w:num>
  <w:num w:numId="6">
    <w:abstractNumId w:val="15"/>
  </w:num>
  <w:num w:numId="7">
    <w:abstractNumId w:val="4"/>
  </w:num>
  <w:num w:numId="8">
    <w:abstractNumId w:val="16"/>
  </w:num>
  <w:num w:numId="9">
    <w:abstractNumId w:val="7"/>
  </w:num>
  <w:num w:numId="10">
    <w:abstractNumId w:val="10"/>
  </w:num>
  <w:num w:numId="11">
    <w:abstractNumId w:val="12"/>
  </w:num>
  <w:num w:numId="12">
    <w:abstractNumId w:val="1"/>
  </w:num>
  <w:num w:numId="13">
    <w:abstractNumId w:val="0"/>
  </w:num>
  <w:num w:numId="14">
    <w:abstractNumId w:val="3"/>
  </w:num>
  <w:num w:numId="15">
    <w:abstractNumId w:val="5"/>
  </w:num>
  <w:num w:numId="16">
    <w:abstractNumId w:val="8"/>
  </w:num>
  <w:num w:numId="17">
    <w:abstractNumId w:val="14"/>
  </w:num>
  <w:num w:numId="18">
    <w:abstractNumId w:val="2"/>
  </w:num>
  <w:num w:numId="19">
    <w:abstractNumId w:val="13"/>
  </w:num>
  <w:num w:numId="20">
    <w:abstractNumId w:val="9"/>
  </w:num>
  <w:num w:numId="21">
    <w:abstractNumId w:val="6"/>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9A2"/>
    <w:rsid w:val="00001D5F"/>
    <w:rsid w:val="00003F76"/>
    <w:rsid w:val="000155D1"/>
    <w:rsid w:val="00026A65"/>
    <w:rsid w:val="00043BE0"/>
    <w:rsid w:val="00054B37"/>
    <w:rsid w:val="0005708E"/>
    <w:rsid w:val="000837AE"/>
    <w:rsid w:val="000913C0"/>
    <w:rsid w:val="0009797D"/>
    <w:rsid w:val="000A1E93"/>
    <w:rsid w:val="000A335B"/>
    <w:rsid w:val="000B21D3"/>
    <w:rsid w:val="000B542F"/>
    <w:rsid w:val="000C005B"/>
    <w:rsid w:val="000D2D9B"/>
    <w:rsid w:val="000F03B8"/>
    <w:rsid w:val="000F6EAE"/>
    <w:rsid w:val="00113B2B"/>
    <w:rsid w:val="00123D2B"/>
    <w:rsid w:val="00154C35"/>
    <w:rsid w:val="00180728"/>
    <w:rsid w:val="001A2347"/>
    <w:rsid w:val="001B123B"/>
    <w:rsid w:val="001B44EA"/>
    <w:rsid w:val="001C53BC"/>
    <w:rsid w:val="001D149C"/>
    <w:rsid w:val="001F3E35"/>
    <w:rsid w:val="00204F39"/>
    <w:rsid w:val="00210B92"/>
    <w:rsid w:val="002135FD"/>
    <w:rsid w:val="002138F5"/>
    <w:rsid w:val="00216095"/>
    <w:rsid w:val="00227E71"/>
    <w:rsid w:val="0023248E"/>
    <w:rsid w:val="00232838"/>
    <w:rsid w:val="00242593"/>
    <w:rsid w:val="00242F0F"/>
    <w:rsid w:val="002475A4"/>
    <w:rsid w:val="002546B8"/>
    <w:rsid w:val="002561D7"/>
    <w:rsid w:val="00266C6E"/>
    <w:rsid w:val="00266FD7"/>
    <w:rsid w:val="002837F2"/>
    <w:rsid w:val="0029244B"/>
    <w:rsid w:val="002A5820"/>
    <w:rsid w:val="002B5606"/>
    <w:rsid w:val="002C25A7"/>
    <w:rsid w:val="002E616C"/>
    <w:rsid w:val="002F3B72"/>
    <w:rsid w:val="00312A8D"/>
    <w:rsid w:val="00321070"/>
    <w:rsid w:val="0032222D"/>
    <w:rsid w:val="003234D4"/>
    <w:rsid w:val="00330174"/>
    <w:rsid w:val="003528E9"/>
    <w:rsid w:val="00354979"/>
    <w:rsid w:val="0037126D"/>
    <w:rsid w:val="00374170"/>
    <w:rsid w:val="00374C29"/>
    <w:rsid w:val="00390B2F"/>
    <w:rsid w:val="003A25EB"/>
    <w:rsid w:val="003A7E9E"/>
    <w:rsid w:val="003D72DE"/>
    <w:rsid w:val="003F27F7"/>
    <w:rsid w:val="004163C2"/>
    <w:rsid w:val="00421732"/>
    <w:rsid w:val="00440125"/>
    <w:rsid w:val="004413E1"/>
    <w:rsid w:val="00441F6C"/>
    <w:rsid w:val="004472EF"/>
    <w:rsid w:val="00451AB0"/>
    <w:rsid w:val="00467B1F"/>
    <w:rsid w:val="004705B4"/>
    <w:rsid w:val="00471706"/>
    <w:rsid w:val="00472B42"/>
    <w:rsid w:val="00475874"/>
    <w:rsid w:val="00480B67"/>
    <w:rsid w:val="00482544"/>
    <w:rsid w:val="004A216D"/>
    <w:rsid w:val="004A7961"/>
    <w:rsid w:val="004C16F5"/>
    <w:rsid w:val="004D5277"/>
    <w:rsid w:val="004F060D"/>
    <w:rsid w:val="0050693C"/>
    <w:rsid w:val="00522B1F"/>
    <w:rsid w:val="00523DE0"/>
    <w:rsid w:val="005360E0"/>
    <w:rsid w:val="00544CC5"/>
    <w:rsid w:val="00552DE9"/>
    <w:rsid w:val="00564981"/>
    <w:rsid w:val="005767F2"/>
    <w:rsid w:val="00582855"/>
    <w:rsid w:val="005A1698"/>
    <w:rsid w:val="005A4938"/>
    <w:rsid w:val="005B26B8"/>
    <w:rsid w:val="005C538C"/>
    <w:rsid w:val="005E2B86"/>
    <w:rsid w:val="00605606"/>
    <w:rsid w:val="006070BB"/>
    <w:rsid w:val="00636AEE"/>
    <w:rsid w:val="006429A9"/>
    <w:rsid w:val="006600C2"/>
    <w:rsid w:val="00664CCF"/>
    <w:rsid w:val="00691DE9"/>
    <w:rsid w:val="00697A39"/>
    <w:rsid w:val="006A1B77"/>
    <w:rsid w:val="006A5016"/>
    <w:rsid w:val="006C3E0C"/>
    <w:rsid w:val="006E042B"/>
    <w:rsid w:val="006E4419"/>
    <w:rsid w:val="006F258E"/>
    <w:rsid w:val="006F2BAE"/>
    <w:rsid w:val="0070032C"/>
    <w:rsid w:val="00702133"/>
    <w:rsid w:val="00722174"/>
    <w:rsid w:val="0072255E"/>
    <w:rsid w:val="00731FCB"/>
    <w:rsid w:val="00733654"/>
    <w:rsid w:val="00744401"/>
    <w:rsid w:val="00744862"/>
    <w:rsid w:val="007472EC"/>
    <w:rsid w:val="00747FC5"/>
    <w:rsid w:val="007561F9"/>
    <w:rsid w:val="0076509A"/>
    <w:rsid w:val="00785501"/>
    <w:rsid w:val="00787E54"/>
    <w:rsid w:val="007A197C"/>
    <w:rsid w:val="007A755C"/>
    <w:rsid w:val="007C6AD7"/>
    <w:rsid w:val="007D25F3"/>
    <w:rsid w:val="007D3848"/>
    <w:rsid w:val="007F117C"/>
    <w:rsid w:val="007F707C"/>
    <w:rsid w:val="008208D7"/>
    <w:rsid w:val="00823103"/>
    <w:rsid w:val="008414E1"/>
    <w:rsid w:val="008420CE"/>
    <w:rsid w:val="008538C3"/>
    <w:rsid w:val="00856106"/>
    <w:rsid w:val="00871660"/>
    <w:rsid w:val="00875582"/>
    <w:rsid w:val="00876BFB"/>
    <w:rsid w:val="00884550"/>
    <w:rsid w:val="008850E6"/>
    <w:rsid w:val="008A0413"/>
    <w:rsid w:val="008D2DAD"/>
    <w:rsid w:val="008E59B7"/>
    <w:rsid w:val="00912AA6"/>
    <w:rsid w:val="00916768"/>
    <w:rsid w:val="0093194E"/>
    <w:rsid w:val="009552F4"/>
    <w:rsid w:val="00956923"/>
    <w:rsid w:val="0097277C"/>
    <w:rsid w:val="009742F9"/>
    <w:rsid w:val="00983C15"/>
    <w:rsid w:val="00991CD2"/>
    <w:rsid w:val="00993CC7"/>
    <w:rsid w:val="009A670E"/>
    <w:rsid w:val="009C1B58"/>
    <w:rsid w:val="009D09E2"/>
    <w:rsid w:val="009D3EE0"/>
    <w:rsid w:val="009E757D"/>
    <w:rsid w:val="00A0774B"/>
    <w:rsid w:val="00A13427"/>
    <w:rsid w:val="00A21379"/>
    <w:rsid w:val="00A21786"/>
    <w:rsid w:val="00A307A4"/>
    <w:rsid w:val="00A31A87"/>
    <w:rsid w:val="00A348A4"/>
    <w:rsid w:val="00A357DA"/>
    <w:rsid w:val="00A362D2"/>
    <w:rsid w:val="00A44CCA"/>
    <w:rsid w:val="00A501C5"/>
    <w:rsid w:val="00A577A4"/>
    <w:rsid w:val="00A64492"/>
    <w:rsid w:val="00A64F2B"/>
    <w:rsid w:val="00A93B85"/>
    <w:rsid w:val="00AA4478"/>
    <w:rsid w:val="00AB0BDA"/>
    <w:rsid w:val="00AC3F3A"/>
    <w:rsid w:val="00AC6E46"/>
    <w:rsid w:val="00AD0B32"/>
    <w:rsid w:val="00AF34AB"/>
    <w:rsid w:val="00AF5F94"/>
    <w:rsid w:val="00B019A2"/>
    <w:rsid w:val="00B111A1"/>
    <w:rsid w:val="00B2483E"/>
    <w:rsid w:val="00B26352"/>
    <w:rsid w:val="00B27700"/>
    <w:rsid w:val="00B46BF5"/>
    <w:rsid w:val="00B47880"/>
    <w:rsid w:val="00B52BD1"/>
    <w:rsid w:val="00B566D9"/>
    <w:rsid w:val="00B613F3"/>
    <w:rsid w:val="00B7577D"/>
    <w:rsid w:val="00B8528D"/>
    <w:rsid w:val="00B9384A"/>
    <w:rsid w:val="00B93D49"/>
    <w:rsid w:val="00B95B40"/>
    <w:rsid w:val="00B975C2"/>
    <w:rsid w:val="00BB2E3F"/>
    <w:rsid w:val="00BB420D"/>
    <w:rsid w:val="00BB5AFA"/>
    <w:rsid w:val="00BE7DB2"/>
    <w:rsid w:val="00BF4090"/>
    <w:rsid w:val="00BF5668"/>
    <w:rsid w:val="00C05592"/>
    <w:rsid w:val="00C06B91"/>
    <w:rsid w:val="00C2059D"/>
    <w:rsid w:val="00C33FF0"/>
    <w:rsid w:val="00C4762F"/>
    <w:rsid w:val="00C824EB"/>
    <w:rsid w:val="00C9455F"/>
    <w:rsid w:val="00C95877"/>
    <w:rsid w:val="00C95C8D"/>
    <w:rsid w:val="00CB0B06"/>
    <w:rsid w:val="00CB5E94"/>
    <w:rsid w:val="00CD2675"/>
    <w:rsid w:val="00CD64B4"/>
    <w:rsid w:val="00CF5316"/>
    <w:rsid w:val="00D06C01"/>
    <w:rsid w:val="00D10087"/>
    <w:rsid w:val="00D274BE"/>
    <w:rsid w:val="00D8013C"/>
    <w:rsid w:val="00D9109B"/>
    <w:rsid w:val="00D91484"/>
    <w:rsid w:val="00D9254D"/>
    <w:rsid w:val="00D9347D"/>
    <w:rsid w:val="00DB0AB3"/>
    <w:rsid w:val="00DC6139"/>
    <w:rsid w:val="00E020B8"/>
    <w:rsid w:val="00E07807"/>
    <w:rsid w:val="00E1442C"/>
    <w:rsid w:val="00E2022D"/>
    <w:rsid w:val="00E27BD6"/>
    <w:rsid w:val="00E37B65"/>
    <w:rsid w:val="00E55943"/>
    <w:rsid w:val="00E5699C"/>
    <w:rsid w:val="00E569D0"/>
    <w:rsid w:val="00E60AA8"/>
    <w:rsid w:val="00E634F3"/>
    <w:rsid w:val="00E658A4"/>
    <w:rsid w:val="00E7281D"/>
    <w:rsid w:val="00E84B3A"/>
    <w:rsid w:val="00E85BB7"/>
    <w:rsid w:val="00EA0AB0"/>
    <w:rsid w:val="00ED14D1"/>
    <w:rsid w:val="00ED16B8"/>
    <w:rsid w:val="00ED1E0D"/>
    <w:rsid w:val="00EF49AE"/>
    <w:rsid w:val="00EF5291"/>
    <w:rsid w:val="00F23438"/>
    <w:rsid w:val="00F26DFD"/>
    <w:rsid w:val="00F621DF"/>
    <w:rsid w:val="00F70354"/>
    <w:rsid w:val="00F96A41"/>
    <w:rsid w:val="00FB7770"/>
    <w:rsid w:val="00FD0496"/>
    <w:rsid w:val="00FD3636"/>
    <w:rsid w:val="00FD42E4"/>
    <w:rsid w:val="00FD5DCE"/>
    <w:rsid w:val="00FE0DA4"/>
    <w:rsid w:val="00FE566C"/>
    <w:rsid w:val="00FF5B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6151E2"/>
  <w15:chartTrackingRefBased/>
  <w15:docId w15:val="{271C4071-D0FD-4F8D-AB7A-D30E5E29F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Calibr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38C3"/>
    <w:rPr>
      <w:rFonts w:ascii="Times New Roman" w:hAnsi="Times New Roman" w:cs="Calibri"/>
      <w:sz w:val="24"/>
    </w:rPr>
  </w:style>
  <w:style w:type="paragraph" w:styleId="Heading1">
    <w:name w:val="heading 1"/>
    <w:basedOn w:val="Normal"/>
    <w:next w:val="Normal"/>
    <w:link w:val="Heading1Char"/>
    <w:uiPriority w:val="9"/>
    <w:qFormat/>
    <w:rsid w:val="00A348A4"/>
    <w:pPr>
      <w:keepNext/>
      <w:numPr>
        <w:numId w:val="5"/>
      </w:numPr>
      <w:outlineLvl w:val="0"/>
    </w:pPr>
    <w:rPr>
      <w:rFonts w:eastAsia="Times New Roman"/>
      <w:b/>
      <w:bCs/>
      <w:kern w:val="32"/>
      <w:szCs w:val="32"/>
      <w:lang w:val="x-none" w:eastAsia="x-none"/>
    </w:rPr>
  </w:style>
  <w:style w:type="paragraph" w:styleId="Heading2">
    <w:name w:val="heading 2"/>
    <w:basedOn w:val="Normal"/>
    <w:next w:val="Normal"/>
    <w:link w:val="Heading2Char"/>
    <w:uiPriority w:val="9"/>
    <w:unhideWhenUsed/>
    <w:qFormat/>
    <w:rsid w:val="00A348A4"/>
    <w:pPr>
      <w:keepNext/>
      <w:numPr>
        <w:ilvl w:val="1"/>
        <w:numId w:val="5"/>
      </w:numPr>
      <w:outlineLvl w:val="1"/>
    </w:pPr>
    <w:rPr>
      <w:rFonts w:eastAsia="Times New Roman"/>
      <w:b/>
      <w:bCs/>
      <w:iCs/>
      <w:szCs w:val="28"/>
      <w:lang w:val="x-none" w:eastAsia="x-none"/>
    </w:rPr>
  </w:style>
  <w:style w:type="paragraph" w:styleId="Heading3">
    <w:name w:val="heading 3"/>
    <w:basedOn w:val="Normal"/>
    <w:next w:val="Normal"/>
    <w:link w:val="Heading3Char"/>
    <w:uiPriority w:val="9"/>
    <w:unhideWhenUsed/>
    <w:qFormat/>
    <w:rsid w:val="00A348A4"/>
    <w:pPr>
      <w:keepNext/>
      <w:numPr>
        <w:ilvl w:val="2"/>
        <w:numId w:val="6"/>
      </w:numPr>
      <w:ind w:left="720"/>
      <w:outlineLvl w:val="2"/>
    </w:pPr>
    <w:rPr>
      <w:rFonts w:eastAsia="Times New Roman"/>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7700"/>
    <w:pPr>
      <w:ind w:left="720"/>
      <w:contextualSpacing/>
    </w:pPr>
  </w:style>
  <w:style w:type="character" w:customStyle="1" w:styleId="Heading1Char">
    <w:name w:val="Heading 1 Char"/>
    <w:link w:val="Heading1"/>
    <w:uiPriority w:val="9"/>
    <w:rsid w:val="00A348A4"/>
    <w:rPr>
      <w:rFonts w:ascii="Times New Roman" w:eastAsia="Times New Roman" w:hAnsi="Times New Roman"/>
      <w:b/>
      <w:bCs/>
      <w:kern w:val="32"/>
      <w:sz w:val="24"/>
      <w:szCs w:val="32"/>
      <w:lang w:val="x-none" w:eastAsia="x-none"/>
    </w:rPr>
  </w:style>
  <w:style w:type="character" w:customStyle="1" w:styleId="Heading2Char">
    <w:name w:val="Heading 2 Char"/>
    <w:link w:val="Heading2"/>
    <w:uiPriority w:val="9"/>
    <w:rsid w:val="00A348A4"/>
    <w:rPr>
      <w:rFonts w:ascii="Times New Roman" w:eastAsia="Times New Roman" w:hAnsi="Times New Roman"/>
      <w:b/>
      <w:bCs/>
      <w:iCs/>
      <w:sz w:val="24"/>
      <w:szCs w:val="28"/>
      <w:lang w:val="x-none" w:eastAsia="x-none"/>
    </w:rPr>
  </w:style>
  <w:style w:type="character" w:customStyle="1" w:styleId="Heading3Char">
    <w:name w:val="Heading 3 Char"/>
    <w:link w:val="Heading3"/>
    <w:uiPriority w:val="9"/>
    <w:rsid w:val="00A348A4"/>
    <w:rPr>
      <w:rFonts w:ascii="Times New Roman" w:eastAsia="Times New Roman" w:hAnsi="Times New Roman"/>
      <w:b/>
      <w:bCs/>
      <w:sz w:val="24"/>
      <w:szCs w:val="26"/>
    </w:rPr>
  </w:style>
  <w:style w:type="paragraph" w:customStyle="1" w:styleId="Style1">
    <w:name w:val="Style1"/>
    <w:basedOn w:val="Heading2"/>
    <w:link w:val="Style1Char"/>
    <w:qFormat/>
    <w:rsid w:val="00A348A4"/>
    <w:pPr>
      <w:numPr>
        <w:numId w:val="6"/>
      </w:numPr>
      <w:ind w:left="576"/>
    </w:pPr>
    <w:rPr>
      <w:bCs w:val="0"/>
      <w:iCs w:val="0"/>
      <w:szCs w:val="24"/>
    </w:rPr>
  </w:style>
  <w:style w:type="character" w:customStyle="1" w:styleId="Style1Char">
    <w:name w:val="Style1 Char"/>
    <w:basedOn w:val="Heading2Char"/>
    <w:link w:val="Style1"/>
    <w:rsid w:val="00A348A4"/>
    <w:rPr>
      <w:rFonts w:ascii="Times New Roman" w:eastAsia="Times New Roman" w:hAnsi="Times New Roman" w:cs="Times New Roman"/>
      <w:b/>
      <w:bCs w:val="0"/>
      <w:iCs w:val="0"/>
      <w:sz w:val="24"/>
      <w:szCs w:val="24"/>
      <w:lang w:val="x-none" w:eastAsia="x-none"/>
    </w:rPr>
  </w:style>
  <w:style w:type="paragraph" w:customStyle="1" w:styleId="Style2">
    <w:name w:val="Style2"/>
    <w:basedOn w:val="Style1"/>
    <w:link w:val="Style2Char"/>
    <w:qFormat/>
    <w:rsid w:val="00A348A4"/>
    <w:rPr>
      <w:b w:val="0"/>
    </w:rPr>
  </w:style>
  <w:style w:type="character" w:customStyle="1" w:styleId="Style2Char">
    <w:name w:val="Style2 Char"/>
    <w:basedOn w:val="Style1Char"/>
    <w:link w:val="Style2"/>
    <w:rsid w:val="00A348A4"/>
    <w:rPr>
      <w:rFonts w:ascii="Times New Roman" w:eastAsia="Times New Roman" w:hAnsi="Times New Roman" w:cs="Times New Roman"/>
      <w:b w:val="0"/>
      <w:bCs w:val="0"/>
      <w:iCs w:val="0"/>
      <w:sz w:val="24"/>
      <w:szCs w:val="24"/>
      <w:lang w:val="x-none" w:eastAsia="x-none"/>
    </w:rPr>
  </w:style>
  <w:style w:type="paragraph" w:styleId="BalloonText">
    <w:name w:val="Balloon Text"/>
    <w:basedOn w:val="Normal"/>
    <w:link w:val="BalloonTextChar"/>
    <w:uiPriority w:val="99"/>
    <w:semiHidden/>
    <w:unhideWhenUsed/>
    <w:rsid w:val="00EF49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49AE"/>
    <w:rPr>
      <w:rFonts w:ascii="Segoe UI" w:hAnsi="Segoe UI" w:cs="Segoe UI"/>
      <w:sz w:val="18"/>
      <w:szCs w:val="18"/>
    </w:rPr>
  </w:style>
  <w:style w:type="character" w:styleId="Hyperlink">
    <w:name w:val="Hyperlink"/>
    <w:basedOn w:val="DefaultParagraphFont"/>
    <w:uiPriority w:val="99"/>
    <w:unhideWhenUsed/>
    <w:rsid w:val="00E60AA8"/>
    <w:rPr>
      <w:color w:val="0563C1" w:themeColor="hyperlink"/>
      <w:u w:val="single"/>
    </w:rPr>
  </w:style>
  <w:style w:type="character" w:styleId="UnresolvedMention">
    <w:name w:val="Unresolved Mention"/>
    <w:basedOn w:val="DefaultParagraphFont"/>
    <w:uiPriority w:val="99"/>
    <w:semiHidden/>
    <w:unhideWhenUsed/>
    <w:rsid w:val="00E60AA8"/>
    <w:rPr>
      <w:color w:val="605E5C"/>
      <w:shd w:val="clear" w:color="auto" w:fill="E1DFDD"/>
    </w:rPr>
  </w:style>
  <w:style w:type="character" w:styleId="CommentReference">
    <w:name w:val="annotation reference"/>
    <w:basedOn w:val="DefaultParagraphFont"/>
    <w:uiPriority w:val="99"/>
    <w:semiHidden/>
    <w:unhideWhenUsed/>
    <w:rsid w:val="00FD42E4"/>
    <w:rPr>
      <w:sz w:val="16"/>
      <w:szCs w:val="16"/>
    </w:rPr>
  </w:style>
  <w:style w:type="paragraph" w:styleId="CommentText">
    <w:name w:val="annotation text"/>
    <w:basedOn w:val="Normal"/>
    <w:link w:val="CommentTextChar"/>
    <w:uiPriority w:val="99"/>
    <w:unhideWhenUsed/>
    <w:rsid w:val="00FD42E4"/>
    <w:rPr>
      <w:sz w:val="20"/>
      <w:szCs w:val="20"/>
    </w:rPr>
  </w:style>
  <w:style w:type="character" w:customStyle="1" w:styleId="CommentTextChar">
    <w:name w:val="Comment Text Char"/>
    <w:basedOn w:val="DefaultParagraphFont"/>
    <w:link w:val="CommentText"/>
    <w:uiPriority w:val="99"/>
    <w:rsid w:val="00FD42E4"/>
    <w:rPr>
      <w:rFonts w:ascii="Times New Roman" w:hAnsi="Times New Roman" w:cs="Calibri"/>
      <w:sz w:val="20"/>
      <w:szCs w:val="20"/>
    </w:rPr>
  </w:style>
  <w:style w:type="paragraph" w:styleId="CommentSubject">
    <w:name w:val="annotation subject"/>
    <w:basedOn w:val="CommentText"/>
    <w:next w:val="CommentText"/>
    <w:link w:val="CommentSubjectChar"/>
    <w:uiPriority w:val="99"/>
    <w:semiHidden/>
    <w:unhideWhenUsed/>
    <w:rsid w:val="00A0774B"/>
    <w:rPr>
      <w:b/>
      <w:bCs/>
    </w:rPr>
  </w:style>
  <w:style w:type="character" w:customStyle="1" w:styleId="CommentSubjectChar">
    <w:name w:val="Comment Subject Char"/>
    <w:basedOn w:val="CommentTextChar"/>
    <w:link w:val="CommentSubject"/>
    <w:uiPriority w:val="99"/>
    <w:semiHidden/>
    <w:rsid w:val="00A0774B"/>
    <w:rPr>
      <w:rFonts w:ascii="Times New Roman" w:hAnsi="Times New Roman" w:cs="Calibri"/>
      <w:b/>
      <w:bCs/>
      <w:sz w:val="20"/>
      <w:szCs w:val="20"/>
    </w:rPr>
  </w:style>
  <w:style w:type="character" w:styleId="FollowedHyperlink">
    <w:name w:val="FollowedHyperlink"/>
    <w:basedOn w:val="DefaultParagraphFont"/>
    <w:uiPriority w:val="99"/>
    <w:semiHidden/>
    <w:unhideWhenUsed/>
    <w:rsid w:val="00916768"/>
    <w:rPr>
      <w:color w:val="954F72" w:themeColor="followedHyperlink"/>
      <w:u w:val="single"/>
    </w:rPr>
  </w:style>
  <w:style w:type="paragraph" w:styleId="FootnoteText">
    <w:name w:val="footnote text"/>
    <w:basedOn w:val="Normal"/>
    <w:link w:val="FootnoteTextChar"/>
    <w:uiPriority w:val="99"/>
    <w:unhideWhenUsed/>
    <w:rsid w:val="00AC6E46"/>
    <w:rPr>
      <w:sz w:val="20"/>
      <w:szCs w:val="20"/>
    </w:rPr>
  </w:style>
  <w:style w:type="character" w:customStyle="1" w:styleId="FootnoteTextChar">
    <w:name w:val="Footnote Text Char"/>
    <w:basedOn w:val="DefaultParagraphFont"/>
    <w:link w:val="FootnoteText"/>
    <w:uiPriority w:val="99"/>
    <w:rsid w:val="00AC6E46"/>
    <w:rPr>
      <w:rFonts w:ascii="Times New Roman" w:hAnsi="Times New Roman" w:cs="Calibri"/>
      <w:sz w:val="20"/>
      <w:szCs w:val="20"/>
    </w:rPr>
  </w:style>
  <w:style w:type="character" w:styleId="FootnoteReference">
    <w:name w:val="footnote reference"/>
    <w:basedOn w:val="DefaultParagraphFont"/>
    <w:uiPriority w:val="99"/>
    <w:unhideWhenUsed/>
    <w:rsid w:val="00AC6E46"/>
    <w:rPr>
      <w:vertAlign w:val="superscript"/>
    </w:rPr>
  </w:style>
  <w:style w:type="paragraph" w:customStyle="1" w:styleId="Default">
    <w:name w:val="Default"/>
    <w:rsid w:val="007D3848"/>
    <w:pPr>
      <w:autoSpaceDE w:val="0"/>
      <w:autoSpaceDN w:val="0"/>
      <w:adjustRightInd w:val="0"/>
    </w:pPr>
    <w:rPr>
      <w:rFonts w:ascii="Jacobs Chronos" w:hAnsi="Jacobs Chronos" w:cs="Jacobs Chronos"/>
      <w:color w:val="000000"/>
      <w:sz w:val="24"/>
      <w:szCs w:val="24"/>
    </w:rPr>
  </w:style>
  <w:style w:type="paragraph" w:styleId="TOCHeading">
    <w:name w:val="TOC Heading"/>
    <w:basedOn w:val="Heading1"/>
    <w:next w:val="Normal"/>
    <w:uiPriority w:val="39"/>
    <w:unhideWhenUsed/>
    <w:qFormat/>
    <w:rsid w:val="00A307A4"/>
    <w:pPr>
      <w:keepLines/>
      <w:numPr>
        <w:numId w:val="0"/>
      </w:numPr>
      <w:spacing w:before="240" w:line="259" w:lineRule="auto"/>
      <w:outlineLvl w:val="9"/>
    </w:pPr>
    <w:rPr>
      <w:rFonts w:asciiTheme="majorHAnsi" w:eastAsiaTheme="majorEastAsia" w:hAnsiTheme="majorHAnsi" w:cstheme="majorBidi"/>
      <w:b w:val="0"/>
      <w:bCs w:val="0"/>
      <w:color w:val="2F5496" w:themeColor="accent1" w:themeShade="BF"/>
      <w:kern w:val="0"/>
      <w:sz w:val="32"/>
      <w:lang w:val="en-US" w:eastAsia="en-US"/>
    </w:rPr>
  </w:style>
  <w:style w:type="paragraph" w:styleId="TOC1">
    <w:name w:val="toc 1"/>
    <w:basedOn w:val="Normal"/>
    <w:next w:val="Normal"/>
    <w:autoRedefine/>
    <w:uiPriority w:val="39"/>
    <w:unhideWhenUsed/>
    <w:rsid w:val="00A307A4"/>
    <w:pPr>
      <w:spacing w:after="100"/>
    </w:pPr>
  </w:style>
  <w:style w:type="paragraph" w:styleId="Revision">
    <w:name w:val="Revision"/>
    <w:hidden/>
    <w:uiPriority w:val="99"/>
    <w:semiHidden/>
    <w:rsid w:val="0076509A"/>
    <w:rPr>
      <w:rFonts w:ascii="Times New Roman" w:hAnsi="Times New Roman" w:cs="Calibri"/>
      <w:sz w:val="24"/>
    </w:rPr>
  </w:style>
  <w:style w:type="character" w:styleId="Emphasis">
    <w:name w:val="Emphasis"/>
    <w:basedOn w:val="DefaultParagraphFont"/>
    <w:uiPriority w:val="20"/>
    <w:qFormat/>
    <w:rsid w:val="006070B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7541816">
      <w:bodyDiv w:val="1"/>
      <w:marLeft w:val="0"/>
      <w:marRight w:val="0"/>
      <w:marTop w:val="0"/>
      <w:marBottom w:val="0"/>
      <w:divBdr>
        <w:top w:val="none" w:sz="0" w:space="0" w:color="auto"/>
        <w:left w:val="none" w:sz="0" w:space="0" w:color="auto"/>
        <w:bottom w:val="none" w:sz="0" w:space="0" w:color="auto"/>
        <w:right w:val="none" w:sz="0" w:space="0" w:color="auto"/>
      </w:divBdr>
    </w:div>
    <w:div w:id="471873092">
      <w:bodyDiv w:val="1"/>
      <w:marLeft w:val="0"/>
      <w:marRight w:val="0"/>
      <w:marTop w:val="0"/>
      <w:marBottom w:val="0"/>
      <w:divBdr>
        <w:top w:val="none" w:sz="0" w:space="0" w:color="auto"/>
        <w:left w:val="none" w:sz="0" w:space="0" w:color="auto"/>
        <w:bottom w:val="none" w:sz="0" w:space="0" w:color="auto"/>
        <w:right w:val="none" w:sz="0" w:space="0" w:color="auto"/>
      </w:divBdr>
      <w:divsChild>
        <w:div w:id="338047022">
          <w:marLeft w:val="0"/>
          <w:marRight w:val="0"/>
          <w:marTop w:val="0"/>
          <w:marBottom w:val="0"/>
          <w:divBdr>
            <w:top w:val="none" w:sz="0" w:space="0" w:color="auto"/>
            <w:left w:val="none" w:sz="0" w:space="0" w:color="auto"/>
            <w:bottom w:val="none" w:sz="0" w:space="0" w:color="auto"/>
            <w:right w:val="none" w:sz="0" w:space="0" w:color="auto"/>
          </w:divBdr>
          <w:divsChild>
            <w:div w:id="1795051629">
              <w:marLeft w:val="0"/>
              <w:marRight w:val="0"/>
              <w:marTop w:val="0"/>
              <w:marBottom w:val="0"/>
              <w:divBdr>
                <w:top w:val="none" w:sz="0" w:space="0" w:color="auto"/>
                <w:left w:val="none" w:sz="0" w:space="0" w:color="auto"/>
                <w:bottom w:val="none" w:sz="0" w:space="0" w:color="auto"/>
                <w:right w:val="none" w:sz="0" w:space="0" w:color="auto"/>
              </w:divBdr>
            </w:div>
          </w:divsChild>
        </w:div>
        <w:div w:id="1897471399">
          <w:marLeft w:val="0"/>
          <w:marRight w:val="0"/>
          <w:marTop w:val="0"/>
          <w:marBottom w:val="0"/>
          <w:divBdr>
            <w:top w:val="none" w:sz="0" w:space="0" w:color="auto"/>
            <w:left w:val="none" w:sz="0" w:space="0" w:color="auto"/>
            <w:bottom w:val="none" w:sz="0" w:space="0" w:color="auto"/>
            <w:right w:val="none" w:sz="0" w:space="0" w:color="auto"/>
          </w:divBdr>
        </w:div>
      </w:divsChild>
    </w:div>
    <w:div w:id="1017543867">
      <w:bodyDiv w:val="1"/>
      <w:marLeft w:val="0"/>
      <w:marRight w:val="0"/>
      <w:marTop w:val="0"/>
      <w:marBottom w:val="0"/>
      <w:divBdr>
        <w:top w:val="none" w:sz="0" w:space="0" w:color="auto"/>
        <w:left w:val="none" w:sz="0" w:space="0" w:color="auto"/>
        <w:bottom w:val="none" w:sz="0" w:space="0" w:color="auto"/>
        <w:right w:val="none" w:sz="0" w:space="0" w:color="auto"/>
      </w:divBdr>
    </w:div>
    <w:div w:id="1341545679">
      <w:bodyDiv w:val="1"/>
      <w:marLeft w:val="0"/>
      <w:marRight w:val="0"/>
      <w:marTop w:val="0"/>
      <w:marBottom w:val="0"/>
      <w:divBdr>
        <w:top w:val="none" w:sz="0" w:space="0" w:color="auto"/>
        <w:left w:val="none" w:sz="0" w:space="0" w:color="auto"/>
        <w:bottom w:val="none" w:sz="0" w:space="0" w:color="auto"/>
        <w:right w:val="none" w:sz="0" w:space="0" w:color="auto"/>
      </w:divBdr>
    </w:div>
    <w:div w:id="1345129150">
      <w:bodyDiv w:val="1"/>
      <w:marLeft w:val="0"/>
      <w:marRight w:val="0"/>
      <w:marTop w:val="0"/>
      <w:marBottom w:val="0"/>
      <w:divBdr>
        <w:top w:val="none" w:sz="0" w:space="0" w:color="auto"/>
        <w:left w:val="none" w:sz="0" w:space="0" w:color="auto"/>
        <w:bottom w:val="none" w:sz="0" w:space="0" w:color="auto"/>
        <w:right w:val="none" w:sz="0" w:space="0" w:color="auto"/>
      </w:divBdr>
    </w:div>
    <w:div w:id="1368094084">
      <w:bodyDiv w:val="1"/>
      <w:marLeft w:val="0"/>
      <w:marRight w:val="0"/>
      <w:marTop w:val="0"/>
      <w:marBottom w:val="0"/>
      <w:divBdr>
        <w:top w:val="none" w:sz="0" w:space="0" w:color="auto"/>
        <w:left w:val="none" w:sz="0" w:space="0" w:color="auto"/>
        <w:bottom w:val="none" w:sz="0" w:space="0" w:color="auto"/>
        <w:right w:val="none" w:sz="0" w:space="0" w:color="auto"/>
      </w:divBdr>
    </w:div>
    <w:div w:id="1499223967">
      <w:bodyDiv w:val="1"/>
      <w:marLeft w:val="0"/>
      <w:marRight w:val="0"/>
      <w:marTop w:val="0"/>
      <w:marBottom w:val="0"/>
      <w:divBdr>
        <w:top w:val="none" w:sz="0" w:space="0" w:color="auto"/>
        <w:left w:val="none" w:sz="0" w:space="0" w:color="auto"/>
        <w:bottom w:val="none" w:sz="0" w:space="0" w:color="auto"/>
        <w:right w:val="none" w:sz="0" w:space="0" w:color="auto"/>
      </w:divBdr>
    </w:div>
    <w:div w:id="1875847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christopherkeleher@utah.gov" TargetMode="External"/><Relationship Id="rId21" Type="http://schemas.openxmlformats.org/officeDocument/2006/relationships/hyperlink" Target="mailto:Noreen_Walsh@fws.gov" TargetMode="External"/><Relationship Id="rId42" Type="http://schemas.openxmlformats.org/officeDocument/2006/relationships/hyperlink" Target="mailto:cgillette@ivins.com" TargetMode="External"/><Relationship Id="rId47" Type="http://schemas.openxmlformats.org/officeDocument/2006/relationships/hyperlink" Target="mailto:monty.thurber@sgcity.org" TargetMode="External"/><Relationship Id="rId63" Type="http://schemas.openxmlformats.org/officeDocument/2006/relationships/hyperlink" Target="mailto:amohsen@blm.gov" TargetMode="External"/><Relationship Id="rId68" Type="http://schemas.openxmlformats.org/officeDocument/2006/relationships/hyperlink" Target="mailto:yvette_converse@fws.gov" TargetMode="External"/><Relationship Id="rId84" Type="http://schemas.openxmlformats.org/officeDocument/2006/relationships/hyperlink" Target="mailto:mayorlynn@toquerville.org" TargetMode="External"/><Relationship Id="rId89" Type="http://schemas.openxmlformats.org/officeDocument/2006/relationships/hyperlink" Target="mailto:cameron.cutler@sgcity.org" TargetMode="External"/><Relationship Id="rId112"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yperlink" Target="mailto:lgoff@blm.gov" TargetMode="External"/><Relationship Id="rId29" Type="http://schemas.openxmlformats.org/officeDocument/2006/relationships/hyperlink" Target="mailto:dean.cox@washco.utah.gov" TargetMode="External"/><Relationship Id="rId107" Type="http://schemas.openxmlformats.org/officeDocument/2006/relationships/image" Target="media/image5.png"/><Relationship Id="rId11" Type="http://schemas.openxmlformats.org/officeDocument/2006/relationships/hyperlink" Target="mailto:krigtrup@blm.gov" TargetMode="External"/><Relationship Id="rId24" Type="http://schemas.openxmlformats.org/officeDocument/2006/relationships/hyperlink" Target="mailto:ccblake@live.com" TargetMode="External"/><Relationship Id="rId32" Type="http://schemas.openxmlformats.org/officeDocument/2006/relationships/hyperlink" Target="mailto:kneilson@washingtoncity.org" TargetMode="External"/><Relationship Id="rId37" Type="http://schemas.openxmlformats.org/officeDocument/2006/relationships/hyperlink" Target="mailto:rmhirschi@gmail.com" TargetMode="External"/><Relationship Id="rId40" Type="http://schemas.openxmlformats.org/officeDocument/2006/relationships/hyperlink" Target="mailto:steven.call@fhwa.dot.gov" TargetMode="External"/><Relationship Id="rId45" Type="http://schemas.openxmlformats.org/officeDocument/2006/relationships/hyperlink" Target="mailto:mshaw@washingtoncity.org" TargetMode="External"/><Relationship Id="rId53" Type="http://schemas.openxmlformats.org/officeDocument/2006/relationships/hyperlink" Target="mailto:tbringhurst79@gmail.com" TargetMode="External"/><Relationship Id="rId58" Type="http://schemas.openxmlformats.org/officeDocument/2006/relationships/hyperlink" Target="mailto:aaurora@swca.com" TargetMode="External"/><Relationship Id="rId66" Type="http://schemas.openxmlformats.org/officeDocument/2006/relationships/hyperlink" Target="mailto:Noreen_Walsh@fws.gov" TargetMode="External"/><Relationship Id="rId74" Type="http://schemas.openxmlformats.org/officeDocument/2006/relationships/hyperlink" Target="mailto:dean.cox@washco.utah.gov" TargetMode="External"/><Relationship Id="rId79" Type="http://schemas.openxmlformats.org/officeDocument/2006/relationships/hyperlink" Target="mailto:chrisghart@gmail.com" TargetMode="External"/><Relationship Id="rId87" Type="http://schemas.openxmlformats.org/officeDocument/2006/relationships/hyperlink" Target="mailto:cgillette@ivins.com" TargetMode="External"/><Relationship Id="rId102" Type="http://schemas.openxmlformats.org/officeDocument/2006/relationships/hyperlink" Target="mailto:Eric.Clarke@wcattorney.com" TargetMode="External"/><Relationship Id="rId110" Type="http://schemas.openxmlformats.org/officeDocument/2006/relationships/image" Target="media/image8.png"/><Relationship Id="rId5" Type="http://schemas.openxmlformats.org/officeDocument/2006/relationships/numbering" Target="numbering.xml"/><Relationship Id="rId61" Type="http://schemas.openxmlformats.org/officeDocument/2006/relationships/hyperlink" Target="mailto:lgoff@blm.gov" TargetMode="External"/><Relationship Id="rId82" Type="http://schemas.openxmlformats.org/officeDocument/2006/relationships/hyperlink" Target="mailto:rmhirschi@gmail.com" TargetMode="External"/><Relationship Id="rId90" Type="http://schemas.openxmlformats.org/officeDocument/2006/relationships/hyperlink" Target="mailto:mshaw@washingtoncity.org" TargetMode="External"/><Relationship Id="rId95" Type="http://schemas.openxmlformats.org/officeDocument/2006/relationships/hyperlink" Target="mailto:arthur@cityofhurricane.com" TargetMode="External"/><Relationship Id="rId19" Type="http://schemas.openxmlformats.org/officeDocument/2006/relationships/hyperlink" Target="mailto:cameron.rognan@washco.utah.gov" TargetMode="External"/><Relationship Id="rId14" Type="http://schemas.openxmlformats.org/officeDocument/2006/relationships/hyperlink" Target="mailto:christopherkeleher@utah.gov" TargetMode="External"/><Relationship Id="rId22" Type="http://schemas.openxmlformats.org/officeDocument/2006/relationships/hyperlink" Target="mailto:BLM_UT_NorthernCorridor@blm.gov" TargetMode="External"/><Relationship Id="rId27" Type="http://schemas.openxmlformats.org/officeDocument/2006/relationships/hyperlink" Target="mailto:gregg.mcarthur@sgcity.org" TargetMode="External"/><Relationship Id="rId30" Type="http://schemas.openxmlformats.org/officeDocument/2006/relationships/hyperlink" Target="mailto:rick@racivil.com" TargetMode="External"/><Relationship Id="rId35" Type="http://schemas.openxmlformats.org/officeDocument/2006/relationships/hyperlink" Target="mailto:naghi@realtyexpress.net" TargetMode="External"/><Relationship Id="rId43" Type="http://schemas.openxmlformats.org/officeDocument/2006/relationships/hyperlink" Target="mailto:jtaylor@sccity.org" TargetMode="External"/><Relationship Id="rId48" Type="http://schemas.openxmlformats.org/officeDocument/2006/relationships/hyperlink" Target="mailto:kayderob@utah.gov" TargetMode="External"/><Relationship Id="rId56" Type="http://schemas.openxmlformats.org/officeDocument/2006/relationships/hyperlink" Target="mailto:eldenbingham@utah.gov" TargetMode="External"/><Relationship Id="rId64" Type="http://schemas.openxmlformats.org/officeDocument/2006/relationships/hyperlink" Target="mailto:cameron.rognan@washco.utah.gov" TargetMode="External"/><Relationship Id="rId69" Type="http://schemas.openxmlformats.org/officeDocument/2006/relationships/hyperlink" Target="mailto:ccblake@live.com" TargetMode="External"/><Relationship Id="rId77" Type="http://schemas.openxmlformats.org/officeDocument/2006/relationships/hyperlink" Target="mailto:kneilson@washingtoncity.org" TargetMode="External"/><Relationship Id="rId100" Type="http://schemas.openxmlformats.org/officeDocument/2006/relationships/hyperlink" Target="mailto:cameron.cutler@sgcity.org" TargetMode="External"/><Relationship Id="rId105" Type="http://schemas.openxmlformats.org/officeDocument/2006/relationships/image" Target="media/image3.png"/><Relationship Id="rId113"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mailto:mayor@leedstown.org" TargetMode="External"/><Relationship Id="rId72" Type="http://schemas.openxmlformats.org/officeDocument/2006/relationships/hyperlink" Target="mailto:gregg.mcarthur@sgcity.org" TargetMode="External"/><Relationship Id="rId80" Type="http://schemas.openxmlformats.org/officeDocument/2006/relationships/hyperlink" Target="mailto:naghi@realtyexpress.net" TargetMode="External"/><Relationship Id="rId85" Type="http://schemas.openxmlformats.org/officeDocument/2006/relationships/hyperlink" Target="mailto:steven.call@fhwa.dot.gov" TargetMode="External"/><Relationship Id="rId93" Type="http://schemas.openxmlformats.org/officeDocument/2006/relationships/hyperlink" Target="mailto:kayderob@utah.gov" TargetMode="External"/><Relationship Id="rId98" Type="http://schemas.openxmlformats.org/officeDocument/2006/relationships/hyperlink" Target="mailto:tbringhurst79@gmail.com" TargetMode="External"/><Relationship Id="rId3" Type="http://schemas.openxmlformats.org/officeDocument/2006/relationships/customXml" Target="../customXml/item3.xml"/><Relationship Id="rId12" Type="http://schemas.openxmlformats.org/officeDocument/2006/relationships/image" Target="media/image1.tif"/><Relationship Id="rId17" Type="http://schemas.openxmlformats.org/officeDocument/2006/relationships/hyperlink" Target="mailto:Loretta.Markham@jacobs.com" TargetMode="External"/><Relationship Id="rId25" Type="http://schemas.openxmlformats.org/officeDocument/2006/relationships/hyperlink" Target="mailto:johnbramall@gmail.com" TargetMode="External"/><Relationship Id="rId33" Type="http://schemas.openxmlformats.org/officeDocument/2006/relationships/hyperlink" Target="mailto:jon.pike@sgcity.org" TargetMode="External"/><Relationship Id="rId38" Type="http://schemas.openxmlformats.org/officeDocument/2006/relationships/hyperlink" Target="mailto:mayor@leedstown.org" TargetMode="External"/><Relationship Id="rId46" Type="http://schemas.openxmlformats.org/officeDocument/2006/relationships/hyperlink" Target="mailto:jay.sandberg@sgcity.org" TargetMode="External"/><Relationship Id="rId59" Type="http://schemas.openxmlformats.org/officeDocument/2006/relationships/hyperlink" Target="mailto:christopherkeleher@utah.gov" TargetMode="External"/><Relationship Id="rId67" Type="http://schemas.openxmlformats.org/officeDocument/2006/relationships/hyperlink" Target="mailto:BLM_UT_NorthernCorridor@blm.gov" TargetMode="External"/><Relationship Id="rId103" Type="http://schemas.openxmlformats.org/officeDocument/2006/relationships/hyperlink" Target="mailto:aaurora@swca.com" TargetMode="External"/><Relationship Id="rId108" Type="http://schemas.openxmlformats.org/officeDocument/2006/relationships/image" Target="media/image6.png"/><Relationship Id="rId20" Type="http://schemas.openxmlformats.org/officeDocument/2006/relationships/hyperlink" Target="mailto:laura_romin@fws.gov" TargetMode="External"/><Relationship Id="rId41" Type="http://schemas.openxmlformats.org/officeDocument/2006/relationships/hyperlink" Target="mailto:mlee@fivecounty.utah.gov" TargetMode="External"/><Relationship Id="rId54" Type="http://schemas.openxmlformats.org/officeDocument/2006/relationships/hyperlink" Target="mailto:kelly.lund@fhwa.dot.gov" TargetMode="External"/><Relationship Id="rId62" Type="http://schemas.openxmlformats.org/officeDocument/2006/relationships/hyperlink" Target="mailto:Loretta.Markham@jacobs.com" TargetMode="External"/><Relationship Id="rId70" Type="http://schemas.openxmlformats.org/officeDocument/2006/relationships/hyperlink" Target="mailto:johnbramall@gmail.com" TargetMode="External"/><Relationship Id="rId75" Type="http://schemas.openxmlformats.org/officeDocument/2006/relationships/hyperlink" Target="mailto:rick@racivil.com" TargetMode="External"/><Relationship Id="rId83" Type="http://schemas.openxmlformats.org/officeDocument/2006/relationships/hyperlink" Target="mailto:mayor@leedstown.org" TargetMode="External"/><Relationship Id="rId88" Type="http://schemas.openxmlformats.org/officeDocument/2006/relationships/hyperlink" Target="mailto:jtaylor@sccity.org" TargetMode="External"/><Relationship Id="rId91" Type="http://schemas.openxmlformats.org/officeDocument/2006/relationships/hyperlink" Target="mailto:jay.sandberg@sgcity.org" TargetMode="External"/><Relationship Id="rId96" Type="http://schemas.openxmlformats.org/officeDocument/2006/relationships/hyperlink" Target="mailto:mayor@leedstown.org" TargetMode="External"/><Relationship Id="rId11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d8ferris@blm.gov" TargetMode="External"/><Relationship Id="rId23" Type="http://schemas.openxmlformats.org/officeDocument/2006/relationships/hyperlink" Target="mailto:yvette_converse@fws.gov" TargetMode="External"/><Relationship Id="rId28" Type="http://schemas.openxmlformats.org/officeDocument/2006/relationships/hyperlink" Target="mailto:chart@ivins.com" TargetMode="External"/><Relationship Id="rId36" Type="http://schemas.openxmlformats.org/officeDocument/2006/relationships/hyperlink" Target="mailto:jbramall@cityofhurricane.com" TargetMode="External"/><Relationship Id="rId49" Type="http://schemas.openxmlformats.org/officeDocument/2006/relationships/hyperlink" Target="mailto:todd.edwards@washco.utah.gov" TargetMode="External"/><Relationship Id="rId57" Type="http://schemas.openxmlformats.org/officeDocument/2006/relationships/hyperlink" Target="mailto:Eric.Clarke@wcattorney.com" TargetMode="External"/><Relationship Id="rId106" Type="http://schemas.openxmlformats.org/officeDocument/2006/relationships/image" Target="media/image4.png"/><Relationship Id="rId114"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mailto:jimmie.hughes@sgcity.org" TargetMode="External"/><Relationship Id="rId44" Type="http://schemas.openxmlformats.org/officeDocument/2006/relationships/hyperlink" Target="mailto:cameron.cutler@sgcity.org" TargetMode="External"/><Relationship Id="rId52" Type="http://schemas.openxmlformats.org/officeDocument/2006/relationships/hyperlink" Target="mailto:Kyle.gubler@laverkincity.org" TargetMode="External"/><Relationship Id="rId60" Type="http://schemas.openxmlformats.org/officeDocument/2006/relationships/hyperlink" Target="mailto:d8ferris@blm.gov" TargetMode="External"/><Relationship Id="rId65" Type="http://schemas.openxmlformats.org/officeDocument/2006/relationships/hyperlink" Target="mailto:laura_romin@fws.gov" TargetMode="External"/><Relationship Id="rId73" Type="http://schemas.openxmlformats.org/officeDocument/2006/relationships/hyperlink" Target="mailto:chart@ivins.com" TargetMode="External"/><Relationship Id="rId78" Type="http://schemas.openxmlformats.org/officeDocument/2006/relationships/hyperlink" Target="mailto:jon.pike@sgcity.org" TargetMode="External"/><Relationship Id="rId81" Type="http://schemas.openxmlformats.org/officeDocument/2006/relationships/hyperlink" Target="mailto:michele.randall@sgcity.org" TargetMode="External"/><Relationship Id="rId86" Type="http://schemas.openxmlformats.org/officeDocument/2006/relationships/hyperlink" Target="mailto:mlee@fivecounty.utah.gov" TargetMode="External"/><Relationship Id="rId94" Type="http://schemas.openxmlformats.org/officeDocument/2006/relationships/hyperlink" Target="mailto:todd.edwards@washco.utah.gov" TargetMode="External"/><Relationship Id="rId99" Type="http://schemas.openxmlformats.org/officeDocument/2006/relationships/hyperlink" Target="mailto:kelly.lund@fhwa.dot.gov" TargetMode="External"/><Relationship Id="rId101" Type="http://schemas.openxmlformats.org/officeDocument/2006/relationships/hyperlink" Target="mailto:eldenbingham@utah.gov"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tom@conservewswu.org" TargetMode="External"/><Relationship Id="rId18" Type="http://schemas.openxmlformats.org/officeDocument/2006/relationships/hyperlink" Target="mailto:amohsen@blm.gov" TargetMode="External"/><Relationship Id="rId39" Type="http://schemas.openxmlformats.org/officeDocument/2006/relationships/hyperlink" Target="mailto:mayorlynn@toquerville.org" TargetMode="External"/><Relationship Id="rId109" Type="http://schemas.openxmlformats.org/officeDocument/2006/relationships/image" Target="media/image7.png"/><Relationship Id="rId34" Type="http://schemas.openxmlformats.org/officeDocument/2006/relationships/hyperlink" Target="mailto:chrisghart@gmail.com" TargetMode="External"/><Relationship Id="rId50" Type="http://schemas.openxmlformats.org/officeDocument/2006/relationships/hyperlink" Target="mailto:arthur@cityofhurricane.com" TargetMode="External"/><Relationship Id="rId55" Type="http://schemas.openxmlformats.org/officeDocument/2006/relationships/hyperlink" Target="mailto:cameron.cutler@sgcity.org" TargetMode="External"/><Relationship Id="rId76" Type="http://schemas.openxmlformats.org/officeDocument/2006/relationships/hyperlink" Target="mailto:jimmie.hughes@sgcity.org" TargetMode="External"/><Relationship Id="rId97" Type="http://schemas.openxmlformats.org/officeDocument/2006/relationships/hyperlink" Target="mailto:Kyle.gubler@laverkincity.org" TargetMode="External"/><Relationship Id="rId104" Type="http://schemas.openxmlformats.org/officeDocument/2006/relationships/image" Target="media/image2.png"/><Relationship Id="rId7" Type="http://schemas.openxmlformats.org/officeDocument/2006/relationships/settings" Target="settings.xml"/><Relationship Id="rId71" Type="http://schemas.openxmlformats.org/officeDocument/2006/relationships/hyperlink" Target="mailto:christopherkeleher@utah.gov" TargetMode="External"/><Relationship Id="rId92" Type="http://schemas.openxmlformats.org/officeDocument/2006/relationships/hyperlink" Target="mailto:monty.thurber@sgcity.or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ntc.blm.gov/krc/uploads/360/4_BLM%20Planning%20Handbook%20H-1601-1.pdf" TargetMode="External"/><Relationship Id="rId2" Type="http://schemas.openxmlformats.org/officeDocument/2006/relationships/hyperlink" Target="https://conserveswu.org/wp-content/uploads/2020/09/Red-Cliffs-Conservation-Coalition-NCH-DEIS-Comments.pdf" TargetMode="External"/><Relationship Id="rId1" Type="http://schemas.openxmlformats.org/officeDocument/2006/relationships/hyperlink" Target="https://www.youtube.com/watch?v=gOLo6Hnd_gs" TargetMode="External"/><Relationship Id="rId4" Type="http://schemas.openxmlformats.org/officeDocument/2006/relationships/hyperlink" Target="https://conserveswu.org/wp-content/uploads/2020/09/Red-Cliffs-Conservation-Coalition-NCH-DEIS-Comment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9222B6092D6AD4C8DDA8906122A4DCE" ma:contentTypeVersion="15" ma:contentTypeDescription="Create a new document." ma:contentTypeScope="" ma:versionID="8904fbd181e1fd6554ba961a0306fad2">
  <xsd:schema xmlns:xsd="http://www.w3.org/2001/XMLSchema" xmlns:xs="http://www.w3.org/2001/XMLSchema" xmlns:p="http://schemas.microsoft.com/office/2006/metadata/properties" xmlns:ns3="e7216484-2107-419d-8c2a-ac2fcb75deb4" xmlns:ns4="87e0127f-70f6-410e-9f96-a2b42e768971" targetNamespace="http://schemas.microsoft.com/office/2006/metadata/properties" ma:root="true" ma:fieldsID="210ac098dbb8d76618eddd9270a58225" ns3:_="" ns4:_="">
    <xsd:import namespace="e7216484-2107-419d-8c2a-ac2fcb75deb4"/>
    <xsd:import namespace="87e0127f-70f6-410e-9f96-a2b42e768971"/>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216484-2107-419d-8c2a-ac2fcb75deb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7e0127f-70f6-410e-9f96-a2b42e768971"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MediaServiceLoca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464921F-4D3E-064C-8446-9DA7B2754319}">
  <ds:schemaRefs>
    <ds:schemaRef ds:uri="http://schemas.openxmlformats.org/officeDocument/2006/bibliography"/>
  </ds:schemaRefs>
</ds:datastoreItem>
</file>

<file path=customXml/itemProps2.xml><?xml version="1.0" encoding="utf-8"?>
<ds:datastoreItem xmlns:ds="http://schemas.openxmlformats.org/officeDocument/2006/customXml" ds:itemID="{30807EF3-4775-4F00-8B9A-C78E2038A3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216484-2107-419d-8c2a-ac2fcb75deb4"/>
    <ds:schemaRef ds:uri="87e0127f-70f6-410e-9f96-a2b42e7689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F9F0CB-61AA-44B5-B5EC-84C57DBFFC8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70BAFC4-8253-4269-AFBF-E082DEBF334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15</Pages>
  <Words>5015</Words>
  <Characters>28589</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Butine</dc:creator>
  <cp:keywords/>
  <dc:description/>
  <cp:lastModifiedBy>Tom Butine</cp:lastModifiedBy>
  <cp:revision>4</cp:revision>
  <cp:lastPrinted>2020-10-23T13:01:00Z</cp:lastPrinted>
  <dcterms:created xsi:type="dcterms:W3CDTF">2020-10-23T13:01:00Z</dcterms:created>
  <dcterms:modified xsi:type="dcterms:W3CDTF">2020-10-23T13:12:00Z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0x01010079222B6092D6AD4C8DDA8906122A4DCE</vt:lpwstr>
  </property>
</Properties>
</file>