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364" w:rsidRPr="006C42A7" w:rsidRDefault="00894176" w:rsidP="00273364">
      <w:pPr>
        <w:rPr>
          <w:rFonts w:ascii="Times New Roman" w:hAnsi="Times New Roman" w:cs="Times New Roman"/>
          <w:sz w:val="24"/>
        </w:rPr>
      </w:pPr>
      <w:r>
        <w:rPr>
          <w:rFonts w:ascii="Times New Roman" w:hAnsi="Times New Roman" w:cs="Times New Roman"/>
          <w:sz w:val="24"/>
        </w:rPr>
        <w:t>Feb 3</w:t>
      </w:r>
      <w:r w:rsidR="00273364" w:rsidRPr="006C42A7">
        <w:rPr>
          <w:rFonts w:ascii="Times New Roman" w:hAnsi="Times New Roman" w:cs="Times New Roman"/>
          <w:sz w:val="24"/>
        </w:rPr>
        <w:t>, 2017</w:t>
      </w:r>
    </w:p>
    <w:p w:rsidR="00273364" w:rsidRPr="00894176" w:rsidRDefault="00273364" w:rsidP="00273364">
      <w:pPr>
        <w:rPr>
          <w:rFonts w:ascii="Times New Roman" w:hAnsi="Times New Roman" w:cs="Times New Roman"/>
          <w:sz w:val="14"/>
        </w:rPr>
      </w:pPr>
    </w:p>
    <w:p w:rsidR="00273364" w:rsidRPr="006C42A7" w:rsidRDefault="00273364" w:rsidP="00273364">
      <w:pPr>
        <w:tabs>
          <w:tab w:val="left" w:pos="900"/>
        </w:tabs>
        <w:rPr>
          <w:rFonts w:ascii="Times New Roman" w:hAnsi="Times New Roman" w:cs="Times New Roman"/>
          <w:sz w:val="24"/>
        </w:rPr>
      </w:pPr>
      <w:r w:rsidRPr="006C42A7">
        <w:rPr>
          <w:rFonts w:ascii="Times New Roman" w:hAnsi="Times New Roman" w:cs="Times New Roman"/>
          <w:sz w:val="24"/>
        </w:rPr>
        <w:t xml:space="preserve">To: </w:t>
      </w:r>
      <w:r>
        <w:rPr>
          <w:rFonts w:ascii="Times New Roman" w:hAnsi="Times New Roman" w:cs="Times New Roman"/>
          <w:sz w:val="24"/>
        </w:rPr>
        <w:tab/>
      </w:r>
      <w:r w:rsidRPr="002D5893">
        <w:rPr>
          <w:rFonts w:ascii="Times New Roman" w:hAnsi="Times New Roman" w:cs="Times New Roman"/>
          <w:sz w:val="24"/>
        </w:rPr>
        <w:t>Dave Corry</w:t>
      </w:r>
      <w:r>
        <w:rPr>
          <w:rFonts w:ascii="Times New Roman" w:hAnsi="Times New Roman" w:cs="Times New Roman"/>
          <w:sz w:val="24"/>
        </w:rPr>
        <w:t xml:space="preserve">, </w:t>
      </w:r>
      <w:r w:rsidRPr="006C42A7">
        <w:rPr>
          <w:rFonts w:ascii="Times New Roman" w:hAnsi="Times New Roman" w:cs="Times New Roman"/>
          <w:sz w:val="24"/>
        </w:rPr>
        <w:t xml:space="preserve">BLM St George </w:t>
      </w:r>
      <w:r>
        <w:rPr>
          <w:rFonts w:ascii="Times New Roman" w:hAnsi="Times New Roman" w:cs="Times New Roman"/>
          <w:sz w:val="24"/>
        </w:rPr>
        <w:t>Field Office</w:t>
      </w:r>
    </w:p>
    <w:p w:rsidR="00273364" w:rsidRPr="00894176" w:rsidRDefault="00273364" w:rsidP="00273364">
      <w:pPr>
        <w:rPr>
          <w:rFonts w:ascii="Times New Roman" w:hAnsi="Times New Roman" w:cs="Times New Roman"/>
          <w:sz w:val="12"/>
        </w:rPr>
      </w:pPr>
    </w:p>
    <w:p w:rsidR="00273364" w:rsidRPr="006C42A7" w:rsidRDefault="00273364" w:rsidP="00273364">
      <w:pPr>
        <w:ind w:left="900" w:hanging="900"/>
        <w:rPr>
          <w:rFonts w:ascii="Times New Roman" w:hAnsi="Times New Roman" w:cs="Times New Roman"/>
          <w:sz w:val="24"/>
        </w:rPr>
      </w:pPr>
      <w:r w:rsidRPr="006C42A7">
        <w:rPr>
          <w:rFonts w:ascii="Times New Roman" w:hAnsi="Times New Roman" w:cs="Times New Roman"/>
          <w:sz w:val="24"/>
        </w:rPr>
        <w:t xml:space="preserve">Subject: </w:t>
      </w:r>
      <w:r>
        <w:rPr>
          <w:rFonts w:ascii="Times New Roman" w:hAnsi="Times New Roman" w:cs="Times New Roman"/>
          <w:sz w:val="24"/>
        </w:rPr>
        <w:tab/>
      </w:r>
      <w:r w:rsidR="00910E4B">
        <w:rPr>
          <w:rFonts w:ascii="Times New Roman" w:hAnsi="Times New Roman" w:cs="Times New Roman"/>
          <w:sz w:val="24"/>
        </w:rPr>
        <w:t xml:space="preserve">BLM </w:t>
      </w:r>
      <w:r w:rsidRPr="006C42A7">
        <w:rPr>
          <w:rFonts w:ascii="Times New Roman" w:hAnsi="Times New Roman" w:cs="Times New Roman"/>
          <w:sz w:val="24"/>
        </w:rPr>
        <w:t>Lease of Public Lands in Washington County</w:t>
      </w:r>
      <w:r>
        <w:rPr>
          <w:rFonts w:ascii="Times New Roman" w:hAnsi="Times New Roman" w:cs="Times New Roman"/>
          <w:sz w:val="24"/>
        </w:rPr>
        <w:t xml:space="preserve"> for</w:t>
      </w:r>
      <w:r w:rsidRPr="006C42A7">
        <w:rPr>
          <w:rFonts w:ascii="Times New Roman" w:hAnsi="Times New Roman" w:cs="Times New Roman"/>
          <w:sz w:val="24"/>
        </w:rPr>
        <w:t xml:space="preserve"> Oil and Gas Development </w:t>
      </w:r>
    </w:p>
    <w:p w:rsidR="00273364" w:rsidRPr="00894176" w:rsidRDefault="00273364" w:rsidP="00273364">
      <w:pPr>
        <w:tabs>
          <w:tab w:val="left" w:pos="4050"/>
        </w:tabs>
        <w:rPr>
          <w:rFonts w:ascii="Times New Roman" w:hAnsi="Times New Roman" w:cs="Times New Roman"/>
          <w:sz w:val="14"/>
        </w:rPr>
      </w:pPr>
    </w:p>
    <w:p w:rsidR="00273364" w:rsidRDefault="00273364" w:rsidP="00273364">
      <w:pPr>
        <w:tabs>
          <w:tab w:val="left" w:pos="4050"/>
        </w:tabs>
        <w:rPr>
          <w:rFonts w:ascii="Times New Roman" w:hAnsi="Times New Roman" w:cs="Times New Roman"/>
          <w:sz w:val="24"/>
        </w:rPr>
      </w:pPr>
      <w:r>
        <w:rPr>
          <w:rFonts w:ascii="Times New Roman" w:hAnsi="Times New Roman" w:cs="Times New Roman"/>
          <w:sz w:val="24"/>
        </w:rPr>
        <w:t>Dear Mr. Corry,</w:t>
      </w:r>
    </w:p>
    <w:p w:rsidR="00273364" w:rsidRPr="00894176" w:rsidRDefault="00273364" w:rsidP="00273364">
      <w:pPr>
        <w:tabs>
          <w:tab w:val="left" w:pos="4050"/>
        </w:tabs>
        <w:rPr>
          <w:rFonts w:ascii="Times New Roman" w:hAnsi="Times New Roman" w:cs="Times New Roman"/>
          <w:sz w:val="14"/>
        </w:rPr>
      </w:pPr>
    </w:p>
    <w:p w:rsidR="0086391E" w:rsidRDefault="0086391E" w:rsidP="00273364">
      <w:pPr>
        <w:tabs>
          <w:tab w:val="left" w:pos="4050"/>
        </w:tabs>
        <w:rPr>
          <w:rFonts w:ascii="Times New Roman" w:hAnsi="Times New Roman" w:cs="Times New Roman"/>
          <w:sz w:val="24"/>
        </w:rPr>
      </w:pPr>
      <w:r>
        <w:rPr>
          <w:rFonts w:ascii="Times New Roman" w:hAnsi="Times New Roman" w:cs="Times New Roman"/>
          <w:sz w:val="24"/>
        </w:rPr>
        <w:t xml:space="preserve">Thank you for the preparation of the Environmental Assessment </w:t>
      </w:r>
      <w:r w:rsidR="00ED3D3D">
        <w:rPr>
          <w:rFonts w:ascii="Times New Roman" w:hAnsi="Times New Roman" w:cs="Times New Roman"/>
          <w:sz w:val="24"/>
        </w:rPr>
        <w:t xml:space="preserve">(EA) </w:t>
      </w:r>
      <w:r>
        <w:rPr>
          <w:rFonts w:ascii="Times New Roman" w:hAnsi="Times New Roman" w:cs="Times New Roman"/>
          <w:sz w:val="24"/>
        </w:rPr>
        <w:t>of this proposed lease.  Please consider the following points in your continuing assessment.</w:t>
      </w:r>
    </w:p>
    <w:p w:rsidR="0086391E" w:rsidRDefault="0086391E" w:rsidP="00273364">
      <w:pPr>
        <w:tabs>
          <w:tab w:val="left" w:pos="4050"/>
        </w:tabs>
        <w:rPr>
          <w:rFonts w:ascii="Times New Roman" w:hAnsi="Times New Roman" w:cs="Times New Roman"/>
          <w:sz w:val="24"/>
        </w:rPr>
      </w:pPr>
    </w:p>
    <w:p w:rsidR="00273364" w:rsidRDefault="00273364" w:rsidP="00273364">
      <w:pPr>
        <w:tabs>
          <w:tab w:val="left" w:pos="4050"/>
        </w:tabs>
        <w:rPr>
          <w:rFonts w:ascii="Times New Roman" w:hAnsi="Times New Roman" w:cs="Times New Roman"/>
          <w:sz w:val="24"/>
        </w:rPr>
      </w:pPr>
      <w:r>
        <w:rPr>
          <w:rFonts w:ascii="Times New Roman" w:hAnsi="Times New Roman" w:cs="Times New Roman"/>
          <w:sz w:val="24"/>
        </w:rPr>
        <w:t>It is assumed that any lessee would intend to explore the area to determine production feasibility and then commence production operation if economically feasible.  Such a production operation in Washington County is highly undesirable</w:t>
      </w:r>
      <w:r w:rsidR="00910E4B">
        <w:rPr>
          <w:rFonts w:ascii="Times New Roman" w:hAnsi="Times New Roman" w:cs="Times New Roman"/>
          <w:sz w:val="24"/>
        </w:rPr>
        <w:t xml:space="preserve"> and incompatible with our direction</w:t>
      </w:r>
      <w:r>
        <w:rPr>
          <w:rFonts w:ascii="Times New Roman" w:hAnsi="Times New Roman" w:cs="Times New Roman"/>
          <w:sz w:val="24"/>
        </w:rPr>
        <w:t xml:space="preserve">.  Our county is a </w:t>
      </w:r>
      <w:r w:rsidR="0086391E">
        <w:rPr>
          <w:rFonts w:ascii="Times New Roman" w:hAnsi="Times New Roman" w:cs="Times New Roman"/>
          <w:sz w:val="24"/>
        </w:rPr>
        <w:t>fast-</w:t>
      </w:r>
      <w:r>
        <w:rPr>
          <w:rFonts w:ascii="Times New Roman" w:hAnsi="Times New Roman" w:cs="Times New Roman"/>
          <w:sz w:val="24"/>
        </w:rPr>
        <w:t xml:space="preserve">growing area with an economy based on our scenic vistas, clean air and outdoor recreation.  </w:t>
      </w:r>
      <w:r w:rsidR="00ED3D3D">
        <w:rPr>
          <w:rFonts w:ascii="Times New Roman" w:hAnsi="Times New Roman" w:cs="Times New Roman"/>
          <w:sz w:val="24"/>
        </w:rPr>
        <w:t xml:space="preserve">It hopes to become a high-tech business center whose employees would be attracted to a clean environment supporting recreation and protecting scenery </w:t>
      </w:r>
      <w:r w:rsidR="00910E4B">
        <w:rPr>
          <w:rFonts w:ascii="Times New Roman" w:hAnsi="Times New Roman" w:cs="Times New Roman"/>
          <w:sz w:val="24"/>
        </w:rPr>
        <w:t>and our natural resources.  The</w:t>
      </w:r>
      <w:r w:rsidR="00ED3D3D">
        <w:rPr>
          <w:rFonts w:ascii="Times New Roman" w:hAnsi="Times New Roman" w:cs="Times New Roman"/>
          <w:sz w:val="24"/>
        </w:rPr>
        <w:t xml:space="preserve"> very idea of this operation is in direct conflict with the direction our county is heading.  </w:t>
      </w:r>
      <w:r>
        <w:rPr>
          <w:rFonts w:ascii="Times New Roman" w:hAnsi="Times New Roman" w:cs="Times New Roman"/>
          <w:sz w:val="24"/>
        </w:rPr>
        <w:t xml:space="preserve">Air quality, traffic congestion, and wilderness access will be stressed </w:t>
      </w:r>
      <w:r w:rsidR="00ED3D3D">
        <w:rPr>
          <w:rFonts w:ascii="Times New Roman" w:hAnsi="Times New Roman" w:cs="Times New Roman"/>
          <w:sz w:val="24"/>
        </w:rPr>
        <w:t xml:space="preserve">enough by our growth alone, </w:t>
      </w:r>
      <w:r>
        <w:rPr>
          <w:rFonts w:ascii="Times New Roman" w:hAnsi="Times New Roman" w:cs="Times New Roman"/>
          <w:sz w:val="24"/>
        </w:rPr>
        <w:t>even wi</w:t>
      </w:r>
      <w:r w:rsidR="00ED3D3D">
        <w:rPr>
          <w:rFonts w:ascii="Times New Roman" w:hAnsi="Times New Roman" w:cs="Times New Roman"/>
          <w:sz w:val="24"/>
        </w:rPr>
        <w:t>thout oil and gas development.  S</w:t>
      </w:r>
      <w:r>
        <w:rPr>
          <w:rFonts w:ascii="Times New Roman" w:hAnsi="Times New Roman" w:cs="Times New Roman"/>
          <w:sz w:val="24"/>
        </w:rPr>
        <w:t>uch development would be fundamentally incompatible.  Such an industry in close proxim</w:t>
      </w:r>
      <w:r w:rsidR="00910E4B">
        <w:rPr>
          <w:rFonts w:ascii="Times New Roman" w:hAnsi="Times New Roman" w:cs="Times New Roman"/>
          <w:sz w:val="24"/>
        </w:rPr>
        <w:t>ity would have significant long-</w:t>
      </w:r>
      <w:r>
        <w:rPr>
          <w:rFonts w:ascii="Times New Roman" w:hAnsi="Times New Roman" w:cs="Times New Roman"/>
          <w:sz w:val="24"/>
        </w:rPr>
        <w:t xml:space="preserve">term </w:t>
      </w:r>
      <w:r w:rsidR="00910E4B">
        <w:rPr>
          <w:rFonts w:ascii="Times New Roman" w:hAnsi="Times New Roman" w:cs="Times New Roman"/>
          <w:sz w:val="24"/>
        </w:rPr>
        <w:t xml:space="preserve">negative </w:t>
      </w:r>
      <w:r>
        <w:rPr>
          <w:rFonts w:ascii="Times New Roman" w:hAnsi="Times New Roman" w:cs="Times New Roman"/>
          <w:sz w:val="24"/>
        </w:rPr>
        <w:t>economic and environment</w:t>
      </w:r>
      <w:r w:rsidR="00F17F94">
        <w:rPr>
          <w:rFonts w:ascii="Times New Roman" w:hAnsi="Times New Roman" w:cs="Times New Roman"/>
          <w:sz w:val="24"/>
        </w:rPr>
        <w:t>al</w:t>
      </w:r>
      <w:r>
        <w:rPr>
          <w:rFonts w:ascii="Times New Roman" w:hAnsi="Times New Roman" w:cs="Times New Roman"/>
          <w:sz w:val="24"/>
        </w:rPr>
        <w:t xml:space="preserve"> impacts.</w:t>
      </w:r>
    </w:p>
    <w:p w:rsidR="00273364" w:rsidRDefault="00273364" w:rsidP="00273364">
      <w:pPr>
        <w:tabs>
          <w:tab w:val="left" w:pos="4050"/>
        </w:tabs>
        <w:rPr>
          <w:rFonts w:ascii="Times New Roman" w:hAnsi="Times New Roman" w:cs="Times New Roman"/>
          <w:sz w:val="24"/>
        </w:rPr>
      </w:pPr>
    </w:p>
    <w:p w:rsidR="00273364" w:rsidRDefault="00273364" w:rsidP="00273364">
      <w:pPr>
        <w:tabs>
          <w:tab w:val="left" w:pos="4050"/>
        </w:tabs>
        <w:rPr>
          <w:rFonts w:ascii="Times New Roman" w:hAnsi="Times New Roman" w:cs="Times New Roman"/>
          <w:sz w:val="24"/>
        </w:rPr>
      </w:pPr>
      <w:r>
        <w:rPr>
          <w:rFonts w:ascii="Times New Roman" w:hAnsi="Times New Roman" w:cs="Times New Roman"/>
          <w:sz w:val="24"/>
        </w:rPr>
        <w:t xml:space="preserve">Many of these impacts were not adequately addressed or given enough weight </w:t>
      </w:r>
      <w:r w:rsidR="00ED3D3D">
        <w:rPr>
          <w:rFonts w:ascii="Times New Roman" w:hAnsi="Times New Roman" w:cs="Times New Roman"/>
          <w:sz w:val="24"/>
        </w:rPr>
        <w:t xml:space="preserve">in the </w:t>
      </w:r>
      <w:r w:rsidR="00560F83">
        <w:rPr>
          <w:rFonts w:ascii="Times New Roman" w:hAnsi="Times New Roman" w:cs="Times New Roman"/>
          <w:sz w:val="24"/>
        </w:rPr>
        <w:t>EA</w:t>
      </w:r>
      <w:r w:rsidR="00ED3D3D">
        <w:rPr>
          <w:rFonts w:ascii="Times New Roman" w:hAnsi="Times New Roman" w:cs="Times New Roman"/>
          <w:sz w:val="24"/>
        </w:rPr>
        <w:t xml:space="preserve">.  If after considering public input on this matter, the BLM still wishes to support the lease application, a full Environmental Impact Statement </w:t>
      </w:r>
      <w:r w:rsidR="00560F83">
        <w:rPr>
          <w:rFonts w:ascii="Times New Roman" w:hAnsi="Times New Roman" w:cs="Times New Roman"/>
          <w:sz w:val="24"/>
        </w:rPr>
        <w:t>(EIS) sh</w:t>
      </w:r>
      <w:r w:rsidR="00ED3D3D">
        <w:rPr>
          <w:rFonts w:ascii="Times New Roman" w:hAnsi="Times New Roman" w:cs="Times New Roman"/>
          <w:sz w:val="24"/>
        </w:rPr>
        <w:t xml:space="preserve">ould be </w:t>
      </w:r>
      <w:r w:rsidR="00560F83">
        <w:rPr>
          <w:rFonts w:ascii="Times New Roman" w:hAnsi="Times New Roman" w:cs="Times New Roman"/>
          <w:sz w:val="24"/>
        </w:rPr>
        <w:t>required</w:t>
      </w:r>
      <w:r w:rsidR="00ED3D3D">
        <w:rPr>
          <w:rFonts w:ascii="Times New Roman" w:hAnsi="Times New Roman" w:cs="Times New Roman"/>
          <w:sz w:val="24"/>
        </w:rPr>
        <w:t>.</w:t>
      </w:r>
      <w:r w:rsidR="00560F83">
        <w:rPr>
          <w:rFonts w:ascii="Times New Roman" w:hAnsi="Times New Roman" w:cs="Times New Roman"/>
          <w:sz w:val="24"/>
        </w:rPr>
        <w:t xml:space="preserve">  Contrary to the initial unsigned finding, these potential impacts are severe.</w:t>
      </w:r>
    </w:p>
    <w:p w:rsidR="00ED3D3D" w:rsidRDefault="00ED3D3D" w:rsidP="00273364">
      <w:pPr>
        <w:tabs>
          <w:tab w:val="left" w:pos="4050"/>
        </w:tabs>
        <w:rPr>
          <w:rFonts w:ascii="Times New Roman" w:hAnsi="Times New Roman" w:cs="Times New Roman"/>
          <w:sz w:val="24"/>
        </w:rPr>
      </w:pPr>
    </w:p>
    <w:p w:rsidR="00ED3D3D" w:rsidRPr="00ED3D3D" w:rsidRDefault="00ED3D3D" w:rsidP="00273364">
      <w:pPr>
        <w:tabs>
          <w:tab w:val="left" w:pos="4050"/>
        </w:tabs>
        <w:rPr>
          <w:rFonts w:ascii="Times New Roman" w:hAnsi="Times New Roman" w:cs="Times New Roman"/>
          <w:b/>
          <w:sz w:val="24"/>
        </w:rPr>
      </w:pPr>
      <w:r w:rsidRPr="00ED3D3D">
        <w:rPr>
          <w:rFonts w:ascii="Times New Roman" w:hAnsi="Times New Roman" w:cs="Times New Roman"/>
          <w:b/>
          <w:sz w:val="24"/>
        </w:rPr>
        <w:t>A summary of topics inadequately addressed or inappropriately weighted in the EA:</w:t>
      </w:r>
    </w:p>
    <w:p w:rsidR="00273364" w:rsidRPr="00C82090" w:rsidRDefault="00ED3D3D" w:rsidP="00273364">
      <w:pPr>
        <w:pStyle w:val="ListParagraph"/>
        <w:ind w:left="0"/>
        <w:rPr>
          <w:rFonts w:ascii="Times New Roman" w:hAnsi="Times New Roman" w:cs="Times New Roman"/>
          <w:b/>
          <w:sz w:val="24"/>
        </w:rPr>
      </w:pPr>
      <w:r>
        <w:rPr>
          <w:rFonts w:ascii="Times New Roman" w:hAnsi="Times New Roman" w:cs="Times New Roman"/>
          <w:b/>
          <w:sz w:val="24"/>
        </w:rPr>
        <w:t xml:space="preserve">1. </w:t>
      </w:r>
      <w:r w:rsidR="00273364" w:rsidRPr="00C82090">
        <w:rPr>
          <w:rFonts w:ascii="Times New Roman" w:hAnsi="Times New Roman" w:cs="Times New Roman"/>
          <w:b/>
          <w:sz w:val="24"/>
        </w:rPr>
        <w:t>Section 4.2.1.1 Air Quality, Climate Change, and Greenhouse Gases</w:t>
      </w:r>
    </w:p>
    <w:p w:rsidR="00273364" w:rsidRDefault="00273364" w:rsidP="00273364">
      <w:pPr>
        <w:rPr>
          <w:rFonts w:ascii="Times New Roman" w:hAnsi="Times New Roman" w:cs="Times New Roman"/>
          <w:sz w:val="24"/>
        </w:rPr>
      </w:pPr>
      <w:r>
        <w:rPr>
          <w:rFonts w:ascii="Times New Roman" w:hAnsi="Times New Roman" w:cs="Times New Roman"/>
          <w:sz w:val="24"/>
        </w:rPr>
        <w:t xml:space="preserve">A production operation would have a significant adverse effect on air quality from </w:t>
      </w:r>
      <w:r w:rsidR="00910E4B">
        <w:rPr>
          <w:rFonts w:ascii="Times New Roman" w:hAnsi="Times New Roman" w:cs="Times New Roman"/>
          <w:sz w:val="24"/>
        </w:rPr>
        <w:t>drilling</w:t>
      </w:r>
      <w:r>
        <w:rPr>
          <w:rFonts w:ascii="Times New Roman" w:hAnsi="Times New Roman" w:cs="Times New Roman"/>
          <w:sz w:val="24"/>
        </w:rPr>
        <w:t xml:space="preserve"> operations and product transport</w:t>
      </w:r>
      <w:r w:rsidR="00560F83">
        <w:rPr>
          <w:rFonts w:ascii="Times New Roman" w:hAnsi="Times New Roman" w:cs="Times New Roman"/>
          <w:sz w:val="24"/>
        </w:rPr>
        <w:t xml:space="preserve">, producing pollutants </w:t>
      </w:r>
      <w:r w:rsidR="00F17F94">
        <w:rPr>
          <w:rFonts w:ascii="Times New Roman" w:hAnsi="Times New Roman" w:cs="Times New Roman"/>
          <w:sz w:val="24"/>
        </w:rPr>
        <w:t>hazardous to human heal</w:t>
      </w:r>
      <w:r w:rsidR="00560F83">
        <w:rPr>
          <w:rFonts w:ascii="Times New Roman" w:hAnsi="Times New Roman" w:cs="Times New Roman"/>
          <w:sz w:val="24"/>
        </w:rPr>
        <w:t>th and to our economy</w:t>
      </w:r>
      <w:r>
        <w:rPr>
          <w:rFonts w:ascii="Times New Roman" w:hAnsi="Times New Roman" w:cs="Times New Roman"/>
          <w:sz w:val="24"/>
        </w:rPr>
        <w:t>.  The county is already on the edge of acceptable ozone levels.  Impact on visibility, especially near Zion National Park</w:t>
      </w:r>
      <w:r w:rsidR="00560F83">
        <w:rPr>
          <w:rFonts w:ascii="Times New Roman" w:hAnsi="Times New Roman" w:cs="Times New Roman"/>
          <w:sz w:val="24"/>
        </w:rPr>
        <w:t xml:space="preserve"> and its Class I air quality</w:t>
      </w:r>
      <w:r>
        <w:rPr>
          <w:rFonts w:ascii="Times New Roman" w:hAnsi="Times New Roman" w:cs="Times New Roman"/>
          <w:sz w:val="24"/>
        </w:rPr>
        <w:t>, would not be acceptable.</w:t>
      </w:r>
    </w:p>
    <w:p w:rsidR="00273364" w:rsidRDefault="00273364" w:rsidP="00273364">
      <w:pPr>
        <w:rPr>
          <w:rFonts w:ascii="Times New Roman" w:hAnsi="Times New Roman" w:cs="Times New Roman"/>
          <w:sz w:val="24"/>
        </w:rPr>
      </w:pPr>
    </w:p>
    <w:p w:rsidR="00273364" w:rsidRDefault="00273364" w:rsidP="00273364">
      <w:pPr>
        <w:rPr>
          <w:rFonts w:ascii="Times New Roman" w:hAnsi="Times New Roman" w:cs="Times New Roman"/>
          <w:sz w:val="24"/>
        </w:rPr>
      </w:pPr>
      <w:r>
        <w:rPr>
          <w:rFonts w:ascii="Times New Roman" w:hAnsi="Times New Roman" w:cs="Times New Roman"/>
          <w:sz w:val="24"/>
        </w:rPr>
        <w:t xml:space="preserve">The overwhelming scientific consensus is that the release of greenhouse gases (GHG) must be significantly reduced within the next 20 years in order to avoid catastrophic impacts to society.  </w:t>
      </w:r>
      <w:r w:rsidR="00910E4B">
        <w:rPr>
          <w:rFonts w:ascii="Times New Roman" w:hAnsi="Times New Roman" w:cs="Times New Roman"/>
          <w:sz w:val="24"/>
        </w:rPr>
        <w:t xml:space="preserve">Climate modeling shows Southwest Utah is especially susceptible to these impacts.  </w:t>
      </w:r>
      <w:r>
        <w:rPr>
          <w:rFonts w:ascii="Times New Roman" w:hAnsi="Times New Roman" w:cs="Times New Roman"/>
          <w:sz w:val="24"/>
        </w:rPr>
        <w:t xml:space="preserve">Well operations would feed increased GHG on-site, in the transport of oil and gas, and in the eventual burning of the product fossil fuels.  </w:t>
      </w:r>
      <w:r w:rsidR="00910E4B">
        <w:rPr>
          <w:rFonts w:ascii="Times New Roman" w:hAnsi="Times New Roman" w:cs="Times New Roman"/>
          <w:sz w:val="24"/>
        </w:rPr>
        <w:t>Continuing</w:t>
      </w:r>
      <w:r>
        <w:rPr>
          <w:rFonts w:ascii="Times New Roman" w:hAnsi="Times New Roman" w:cs="Times New Roman"/>
          <w:sz w:val="24"/>
        </w:rPr>
        <w:t xml:space="preserve"> infrastructure development and extract of these fuels is counter-productive to the necessity of reducing GHG emissions.  It should not be allowed on any public lands, and most certainly not on lands that have such high value to the local economy.</w:t>
      </w:r>
    </w:p>
    <w:p w:rsidR="00273364" w:rsidRPr="002F7ED0" w:rsidRDefault="00273364" w:rsidP="00273364">
      <w:pPr>
        <w:rPr>
          <w:rFonts w:ascii="Times New Roman" w:hAnsi="Times New Roman" w:cs="Times New Roman"/>
          <w:sz w:val="24"/>
        </w:rPr>
      </w:pPr>
    </w:p>
    <w:p w:rsidR="00273364" w:rsidRPr="00C82090" w:rsidRDefault="00ED3D3D" w:rsidP="00273364">
      <w:pPr>
        <w:pStyle w:val="ListParagraph"/>
        <w:ind w:left="0"/>
        <w:rPr>
          <w:rFonts w:ascii="Times New Roman" w:hAnsi="Times New Roman" w:cs="Times New Roman"/>
          <w:b/>
          <w:sz w:val="24"/>
        </w:rPr>
      </w:pPr>
      <w:r>
        <w:rPr>
          <w:rFonts w:ascii="Times New Roman" w:hAnsi="Times New Roman" w:cs="Times New Roman"/>
          <w:b/>
          <w:sz w:val="24"/>
        </w:rPr>
        <w:t xml:space="preserve">2. </w:t>
      </w:r>
      <w:r w:rsidR="00273364" w:rsidRPr="00C82090">
        <w:rPr>
          <w:rFonts w:ascii="Times New Roman" w:hAnsi="Times New Roman" w:cs="Times New Roman"/>
          <w:b/>
          <w:sz w:val="24"/>
        </w:rPr>
        <w:t>Section 4.2.1.3 Lands with Wilderness Characteristics</w:t>
      </w:r>
    </w:p>
    <w:p w:rsidR="00273364" w:rsidRDefault="00273364" w:rsidP="00273364">
      <w:pPr>
        <w:rPr>
          <w:rFonts w:ascii="Times New Roman" w:hAnsi="Times New Roman" w:cs="Times New Roman"/>
          <w:sz w:val="24"/>
        </w:rPr>
      </w:pPr>
      <w:r>
        <w:rPr>
          <w:rFonts w:ascii="Times New Roman" w:hAnsi="Times New Roman" w:cs="Times New Roman"/>
          <w:sz w:val="24"/>
        </w:rPr>
        <w:t>The lands being considered have significant wilderness characteristics and should not be spoiled with new roads, dust, industrial equipment, and the potential of spills.</w:t>
      </w:r>
      <w:r w:rsidR="00560F83">
        <w:rPr>
          <w:rFonts w:ascii="Times New Roman" w:hAnsi="Times New Roman" w:cs="Times New Roman"/>
          <w:sz w:val="24"/>
        </w:rPr>
        <w:t xml:space="preserve">  The character of these lands is fundamentally incompatible with oil and gas production.</w:t>
      </w:r>
    </w:p>
    <w:p w:rsidR="00273364" w:rsidRPr="00935445" w:rsidRDefault="00273364" w:rsidP="00273364">
      <w:pPr>
        <w:rPr>
          <w:rFonts w:ascii="Times New Roman" w:hAnsi="Times New Roman" w:cs="Times New Roman"/>
          <w:sz w:val="24"/>
        </w:rPr>
      </w:pPr>
    </w:p>
    <w:p w:rsidR="00273364" w:rsidRPr="00C82090" w:rsidRDefault="00ED3D3D" w:rsidP="00273364">
      <w:pPr>
        <w:pStyle w:val="ListParagraph"/>
        <w:ind w:left="0"/>
        <w:rPr>
          <w:rFonts w:ascii="Times New Roman" w:hAnsi="Times New Roman" w:cs="Times New Roman"/>
          <w:b/>
          <w:sz w:val="24"/>
        </w:rPr>
      </w:pPr>
      <w:r>
        <w:rPr>
          <w:rFonts w:ascii="Times New Roman" w:hAnsi="Times New Roman" w:cs="Times New Roman"/>
          <w:b/>
          <w:sz w:val="24"/>
        </w:rPr>
        <w:t xml:space="preserve">3. </w:t>
      </w:r>
      <w:r w:rsidR="00273364" w:rsidRPr="00C82090">
        <w:rPr>
          <w:rFonts w:ascii="Times New Roman" w:hAnsi="Times New Roman" w:cs="Times New Roman"/>
          <w:b/>
          <w:sz w:val="24"/>
        </w:rPr>
        <w:t>Section 4.2.1.5 Recreation</w:t>
      </w:r>
    </w:p>
    <w:p w:rsidR="00273364" w:rsidRDefault="00273364" w:rsidP="00273364">
      <w:pPr>
        <w:rPr>
          <w:rFonts w:ascii="Times New Roman" w:hAnsi="Times New Roman" w:cs="Times New Roman"/>
          <w:sz w:val="24"/>
        </w:rPr>
      </w:pPr>
      <w:r>
        <w:rPr>
          <w:rFonts w:ascii="Times New Roman" w:hAnsi="Times New Roman" w:cs="Times New Roman"/>
          <w:sz w:val="24"/>
        </w:rPr>
        <w:t>These lands have high current and future value for recreation such as hiking, bicycling and horseback riding.  These recreational uses are fundamentally incompatible with oil and gas production.</w:t>
      </w:r>
    </w:p>
    <w:p w:rsidR="00273364" w:rsidRPr="00935445" w:rsidRDefault="00273364" w:rsidP="00273364">
      <w:pPr>
        <w:rPr>
          <w:rFonts w:ascii="Times New Roman" w:hAnsi="Times New Roman" w:cs="Times New Roman"/>
          <w:sz w:val="24"/>
        </w:rPr>
      </w:pPr>
    </w:p>
    <w:p w:rsidR="00273364" w:rsidRPr="00C82090" w:rsidRDefault="00ED3D3D" w:rsidP="00273364">
      <w:pPr>
        <w:pStyle w:val="ListParagraph"/>
        <w:ind w:left="0"/>
        <w:rPr>
          <w:rFonts w:ascii="Times New Roman" w:hAnsi="Times New Roman" w:cs="Times New Roman"/>
          <w:b/>
          <w:sz w:val="24"/>
        </w:rPr>
      </w:pPr>
      <w:r>
        <w:rPr>
          <w:rFonts w:ascii="Times New Roman" w:hAnsi="Times New Roman" w:cs="Times New Roman"/>
          <w:b/>
          <w:sz w:val="24"/>
        </w:rPr>
        <w:t xml:space="preserve">4. </w:t>
      </w:r>
      <w:r w:rsidR="00273364" w:rsidRPr="00C82090">
        <w:rPr>
          <w:rFonts w:ascii="Times New Roman" w:hAnsi="Times New Roman" w:cs="Times New Roman"/>
          <w:b/>
          <w:sz w:val="24"/>
        </w:rPr>
        <w:t>Section 4.2.1.6 Socio-Economics</w:t>
      </w:r>
    </w:p>
    <w:p w:rsidR="00273364" w:rsidRDefault="00273364" w:rsidP="00273364">
      <w:pPr>
        <w:rPr>
          <w:rFonts w:ascii="Times New Roman" w:hAnsi="Times New Roman" w:cs="Times New Roman"/>
          <w:sz w:val="24"/>
        </w:rPr>
      </w:pPr>
      <w:r>
        <w:rPr>
          <w:rFonts w:ascii="Times New Roman" w:hAnsi="Times New Roman" w:cs="Times New Roman"/>
          <w:sz w:val="24"/>
        </w:rPr>
        <w:lastRenderedPageBreak/>
        <w:t xml:space="preserve">The </w:t>
      </w:r>
      <w:r w:rsidR="00910E4B">
        <w:rPr>
          <w:rFonts w:ascii="Times New Roman" w:hAnsi="Times New Roman" w:cs="Times New Roman"/>
          <w:sz w:val="24"/>
        </w:rPr>
        <w:t xml:space="preserve">temporary </w:t>
      </w:r>
      <w:r>
        <w:rPr>
          <w:rFonts w:ascii="Times New Roman" w:hAnsi="Times New Roman" w:cs="Times New Roman"/>
          <w:sz w:val="24"/>
        </w:rPr>
        <w:t xml:space="preserve">local economic benefit potentially offered by oil and gas production is far out-weighed by the </w:t>
      </w:r>
      <w:r w:rsidR="00560F83">
        <w:rPr>
          <w:rFonts w:ascii="Times New Roman" w:hAnsi="Times New Roman" w:cs="Times New Roman"/>
          <w:sz w:val="24"/>
        </w:rPr>
        <w:t xml:space="preserve">associated </w:t>
      </w:r>
      <w:r w:rsidR="00910E4B">
        <w:rPr>
          <w:rFonts w:ascii="Times New Roman" w:hAnsi="Times New Roman" w:cs="Times New Roman"/>
          <w:sz w:val="24"/>
        </w:rPr>
        <w:t xml:space="preserve">long-term </w:t>
      </w:r>
      <w:r>
        <w:rPr>
          <w:rFonts w:ascii="Times New Roman" w:hAnsi="Times New Roman" w:cs="Times New Roman"/>
          <w:sz w:val="24"/>
        </w:rPr>
        <w:t xml:space="preserve">loss </w:t>
      </w:r>
      <w:r w:rsidR="00560F83">
        <w:rPr>
          <w:rFonts w:ascii="Times New Roman" w:hAnsi="Times New Roman" w:cs="Times New Roman"/>
          <w:sz w:val="24"/>
        </w:rPr>
        <w:t>of</w:t>
      </w:r>
      <w:r>
        <w:rPr>
          <w:rFonts w:ascii="Times New Roman" w:hAnsi="Times New Roman" w:cs="Times New Roman"/>
          <w:sz w:val="24"/>
        </w:rPr>
        <w:t xml:space="preserve"> tourism and outdoor recreation.  </w:t>
      </w:r>
      <w:r w:rsidR="00910E4B">
        <w:rPr>
          <w:rFonts w:ascii="Times New Roman" w:hAnsi="Times New Roman" w:cs="Times New Roman"/>
          <w:sz w:val="24"/>
        </w:rPr>
        <w:t xml:space="preserve">By nature, oil and gas production are boom-bust in nature.  Both phases of this cycle have negative benefits overall.  </w:t>
      </w:r>
      <w:r>
        <w:rPr>
          <w:rFonts w:ascii="Times New Roman" w:hAnsi="Times New Roman" w:cs="Times New Roman"/>
          <w:sz w:val="24"/>
        </w:rPr>
        <w:t>The costs of the production would include road improvements and all the relatively temporary boom-bust infrastructure development, maintenance and eventual removal, including the environmental clean-up that would inevitably be required.  Communities are impacted in many negative ways by fossil fuel development: roads, over-flights, security, site operations, waste by-products, public safety, etc.  Compensation modeled after the Alaska development should be considered.</w:t>
      </w:r>
      <w:r w:rsidR="00943229">
        <w:rPr>
          <w:rFonts w:ascii="Times New Roman" w:hAnsi="Times New Roman" w:cs="Times New Roman"/>
          <w:sz w:val="24"/>
        </w:rPr>
        <w:t xml:space="preserve">  The EA seemed to address only potential temporary </w:t>
      </w:r>
      <w:r w:rsidR="00910E4B">
        <w:rPr>
          <w:rFonts w:ascii="Times New Roman" w:hAnsi="Times New Roman" w:cs="Times New Roman"/>
          <w:sz w:val="24"/>
        </w:rPr>
        <w:t xml:space="preserve">short-term </w:t>
      </w:r>
      <w:r w:rsidR="00943229">
        <w:rPr>
          <w:rFonts w:ascii="Times New Roman" w:hAnsi="Times New Roman" w:cs="Times New Roman"/>
          <w:sz w:val="24"/>
        </w:rPr>
        <w:t xml:space="preserve">positive effects and did not consider the overwhelming </w:t>
      </w:r>
      <w:r w:rsidR="001624C8">
        <w:rPr>
          <w:rFonts w:ascii="Times New Roman" w:hAnsi="Times New Roman" w:cs="Times New Roman"/>
          <w:sz w:val="24"/>
        </w:rPr>
        <w:t>highly probable</w:t>
      </w:r>
      <w:r w:rsidR="0086391E">
        <w:rPr>
          <w:rFonts w:ascii="Times New Roman" w:hAnsi="Times New Roman" w:cs="Times New Roman"/>
          <w:sz w:val="24"/>
        </w:rPr>
        <w:t xml:space="preserve"> negative effects.  The long-term impacts of boom-bust industries are extremely detrimental to local economies in both </w:t>
      </w:r>
      <w:r w:rsidR="00560F83">
        <w:rPr>
          <w:rFonts w:ascii="Times New Roman" w:hAnsi="Times New Roman" w:cs="Times New Roman"/>
          <w:sz w:val="24"/>
        </w:rPr>
        <w:t xml:space="preserve">the boom and the bust </w:t>
      </w:r>
      <w:r w:rsidR="0086391E">
        <w:rPr>
          <w:rFonts w:ascii="Times New Roman" w:hAnsi="Times New Roman" w:cs="Times New Roman"/>
          <w:sz w:val="24"/>
        </w:rPr>
        <w:t>phases, especially when compared to the long-term steady growth of tourism and outdoor recreation.  The EA did not recognize the county’s high growth rate and its planned high-tech industry employment goals which are incompatible with gas and oil exploration.</w:t>
      </w:r>
      <w:r w:rsidR="00910E4B">
        <w:rPr>
          <w:rFonts w:ascii="Times New Roman" w:hAnsi="Times New Roman" w:cs="Times New Roman"/>
          <w:sz w:val="24"/>
        </w:rPr>
        <w:t xml:space="preserve">  The socio-economic study is woefully inaccurate.</w:t>
      </w:r>
    </w:p>
    <w:p w:rsidR="00273364" w:rsidRPr="00935445" w:rsidRDefault="00273364" w:rsidP="00273364">
      <w:pPr>
        <w:rPr>
          <w:rFonts w:ascii="Times New Roman" w:hAnsi="Times New Roman" w:cs="Times New Roman"/>
          <w:sz w:val="24"/>
        </w:rPr>
      </w:pPr>
    </w:p>
    <w:p w:rsidR="00273364" w:rsidRPr="00C82090" w:rsidRDefault="00ED3D3D" w:rsidP="00273364">
      <w:pPr>
        <w:pStyle w:val="ListParagraph"/>
        <w:ind w:left="0"/>
        <w:rPr>
          <w:rFonts w:ascii="Times New Roman" w:hAnsi="Times New Roman" w:cs="Times New Roman"/>
          <w:b/>
          <w:sz w:val="24"/>
        </w:rPr>
      </w:pPr>
      <w:r>
        <w:rPr>
          <w:rFonts w:ascii="Times New Roman" w:hAnsi="Times New Roman" w:cs="Times New Roman"/>
          <w:b/>
          <w:sz w:val="24"/>
        </w:rPr>
        <w:t xml:space="preserve">5. </w:t>
      </w:r>
      <w:r w:rsidR="00273364" w:rsidRPr="00C82090">
        <w:rPr>
          <w:rFonts w:ascii="Times New Roman" w:hAnsi="Times New Roman" w:cs="Times New Roman"/>
          <w:b/>
          <w:sz w:val="24"/>
        </w:rPr>
        <w:t>Section 4.2.1.8 Visual Resources</w:t>
      </w:r>
    </w:p>
    <w:p w:rsidR="00273364" w:rsidRDefault="00273364" w:rsidP="00273364">
      <w:pPr>
        <w:pStyle w:val="ListParagraph"/>
        <w:ind w:left="0"/>
        <w:rPr>
          <w:rFonts w:ascii="Times New Roman" w:hAnsi="Times New Roman" w:cs="Times New Roman"/>
          <w:sz w:val="24"/>
        </w:rPr>
      </w:pPr>
      <w:r>
        <w:rPr>
          <w:rFonts w:ascii="Times New Roman" w:hAnsi="Times New Roman" w:cs="Times New Roman"/>
          <w:sz w:val="24"/>
        </w:rPr>
        <w:t>This sort of development in the heart of these lands used so much for recreation and quiet observance is inconceivable.</w:t>
      </w:r>
      <w:r w:rsidR="001624C8">
        <w:rPr>
          <w:rFonts w:ascii="Times New Roman" w:hAnsi="Times New Roman" w:cs="Times New Roman"/>
          <w:sz w:val="24"/>
        </w:rPr>
        <w:t xml:space="preserve">  Operation</w:t>
      </w:r>
      <w:r w:rsidR="0086391E">
        <w:rPr>
          <w:rFonts w:ascii="Times New Roman" w:hAnsi="Times New Roman" w:cs="Times New Roman"/>
          <w:sz w:val="24"/>
        </w:rPr>
        <w:t xml:space="preserve"> sites cannot be adequately hidden in our landscapes.</w:t>
      </w:r>
      <w:r w:rsidR="00DE71EE">
        <w:rPr>
          <w:rFonts w:ascii="Times New Roman" w:hAnsi="Times New Roman" w:cs="Times New Roman"/>
          <w:sz w:val="24"/>
        </w:rPr>
        <w:t xml:space="preserve">  The air quality impacts would lead to visibility degradation.</w:t>
      </w:r>
    </w:p>
    <w:p w:rsidR="00273364" w:rsidRDefault="00273364" w:rsidP="00273364">
      <w:pPr>
        <w:pStyle w:val="ListParagraph"/>
        <w:ind w:left="0"/>
        <w:rPr>
          <w:rFonts w:ascii="Times New Roman" w:hAnsi="Times New Roman" w:cs="Times New Roman"/>
          <w:sz w:val="24"/>
        </w:rPr>
      </w:pPr>
    </w:p>
    <w:p w:rsidR="00273364" w:rsidRPr="00C82090" w:rsidRDefault="00ED3D3D" w:rsidP="00273364">
      <w:pPr>
        <w:pStyle w:val="ListParagraph"/>
        <w:ind w:left="0"/>
        <w:rPr>
          <w:rFonts w:ascii="Times New Roman" w:hAnsi="Times New Roman" w:cs="Times New Roman"/>
          <w:b/>
          <w:sz w:val="24"/>
        </w:rPr>
      </w:pPr>
      <w:r>
        <w:rPr>
          <w:rFonts w:ascii="Times New Roman" w:hAnsi="Times New Roman" w:cs="Times New Roman"/>
          <w:b/>
          <w:sz w:val="24"/>
        </w:rPr>
        <w:t xml:space="preserve">6. </w:t>
      </w:r>
      <w:r w:rsidR="00273364" w:rsidRPr="00C82090">
        <w:rPr>
          <w:rFonts w:ascii="Times New Roman" w:hAnsi="Times New Roman" w:cs="Times New Roman"/>
          <w:b/>
          <w:sz w:val="24"/>
        </w:rPr>
        <w:t>Section 4.2.1.9 Wildlife</w:t>
      </w:r>
    </w:p>
    <w:p w:rsidR="00273364" w:rsidRDefault="00273364" w:rsidP="00273364">
      <w:pPr>
        <w:rPr>
          <w:rFonts w:ascii="Times New Roman" w:hAnsi="Times New Roman" w:cs="Times New Roman"/>
          <w:sz w:val="24"/>
        </w:rPr>
      </w:pPr>
      <w:r>
        <w:rPr>
          <w:rFonts w:ascii="Times New Roman" w:hAnsi="Times New Roman" w:cs="Times New Roman"/>
          <w:sz w:val="24"/>
        </w:rPr>
        <w:t xml:space="preserve">New roads and </w:t>
      </w:r>
      <w:r w:rsidR="0086391E">
        <w:rPr>
          <w:rFonts w:ascii="Times New Roman" w:hAnsi="Times New Roman" w:cs="Times New Roman"/>
          <w:sz w:val="24"/>
        </w:rPr>
        <w:t xml:space="preserve">added </w:t>
      </w:r>
      <w:r>
        <w:rPr>
          <w:rFonts w:ascii="Times New Roman" w:hAnsi="Times New Roman" w:cs="Times New Roman"/>
          <w:sz w:val="24"/>
        </w:rPr>
        <w:t>noise would be very disruptive to wildlife.</w:t>
      </w:r>
    </w:p>
    <w:p w:rsidR="00273364" w:rsidRPr="00935445" w:rsidRDefault="00273364" w:rsidP="00273364">
      <w:pPr>
        <w:rPr>
          <w:rFonts w:ascii="Times New Roman" w:hAnsi="Times New Roman" w:cs="Times New Roman"/>
          <w:sz w:val="24"/>
        </w:rPr>
      </w:pPr>
    </w:p>
    <w:p w:rsidR="00ED3D3D" w:rsidRDefault="00ED3D3D" w:rsidP="00273364">
      <w:pPr>
        <w:pStyle w:val="ListParagraph"/>
        <w:ind w:left="0"/>
        <w:rPr>
          <w:rFonts w:ascii="Times New Roman" w:hAnsi="Times New Roman" w:cs="Times New Roman"/>
          <w:b/>
          <w:sz w:val="24"/>
        </w:rPr>
      </w:pPr>
      <w:r>
        <w:rPr>
          <w:rFonts w:ascii="Times New Roman" w:hAnsi="Times New Roman" w:cs="Times New Roman"/>
          <w:b/>
          <w:sz w:val="24"/>
        </w:rPr>
        <w:t xml:space="preserve">Topics </w:t>
      </w:r>
      <w:r w:rsidR="0086391E">
        <w:rPr>
          <w:rFonts w:ascii="Times New Roman" w:hAnsi="Times New Roman" w:cs="Times New Roman"/>
          <w:b/>
          <w:sz w:val="24"/>
        </w:rPr>
        <w:t xml:space="preserve">omitted </w:t>
      </w:r>
      <w:r>
        <w:rPr>
          <w:rFonts w:ascii="Times New Roman" w:hAnsi="Times New Roman" w:cs="Times New Roman"/>
          <w:b/>
          <w:sz w:val="24"/>
        </w:rPr>
        <w:t xml:space="preserve">from </w:t>
      </w:r>
      <w:r w:rsidR="0086391E">
        <w:rPr>
          <w:rFonts w:ascii="Times New Roman" w:hAnsi="Times New Roman" w:cs="Times New Roman"/>
          <w:b/>
          <w:sz w:val="24"/>
        </w:rPr>
        <w:t xml:space="preserve">the </w:t>
      </w:r>
      <w:r>
        <w:rPr>
          <w:rFonts w:ascii="Times New Roman" w:hAnsi="Times New Roman" w:cs="Times New Roman"/>
          <w:b/>
          <w:sz w:val="24"/>
        </w:rPr>
        <w:t>EA that should be added:</w:t>
      </w:r>
    </w:p>
    <w:p w:rsidR="00273364" w:rsidRPr="00C82090" w:rsidRDefault="00ED3D3D" w:rsidP="00273364">
      <w:pPr>
        <w:pStyle w:val="ListParagraph"/>
        <w:ind w:left="0"/>
        <w:rPr>
          <w:rFonts w:ascii="Times New Roman" w:hAnsi="Times New Roman" w:cs="Times New Roman"/>
          <w:b/>
          <w:sz w:val="24"/>
        </w:rPr>
      </w:pPr>
      <w:r>
        <w:rPr>
          <w:rFonts w:ascii="Times New Roman" w:hAnsi="Times New Roman" w:cs="Times New Roman"/>
          <w:b/>
          <w:sz w:val="24"/>
        </w:rPr>
        <w:t xml:space="preserve">1. </w:t>
      </w:r>
      <w:r w:rsidR="00273364" w:rsidRPr="00C82090">
        <w:rPr>
          <w:rFonts w:ascii="Times New Roman" w:hAnsi="Times New Roman" w:cs="Times New Roman"/>
          <w:b/>
          <w:sz w:val="24"/>
        </w:rPr>
        <w:t>Water</w:t>
      </w:r>
    </w:p>
    <w:p w:rsidR="00331404" w:rsidRDefault="0086391E" w:rsidP="00331404">
      <w:pPr>
        <w:rPr>
          <w:rFonts w:ascii="Times New Roman" w:hAnsi="Times New Roman" w:cs="Times New Roman"/>
          <w:sz w:val="24"/>
        </w:rPr>
      </w:pPr>
      <w:r w:rsidRPr="0086391E">
        <w:rPr>
          <w:rFonts w:ascii="Times New Roman" w:hAnsi="Times New Roman" w:cs="Times New Roman"/>
          <w:sz w:val="24"/>
        </w:rPr>
        <w:t>Washington County has sufficient water to meet our growth needs if we carefully manage it.  Risking water contamination from drilling, spills and leaks is unacceptable.  These lease parcels are in the middle of our watersheds and near proposed future reservoirs.  Contaminated waste water could leak into our water supply.</w:t>
      </w:r>
      <w:r>
        <w:rPr>
          <w:rFonts w:ascii="Times New Roman" w:hAnsi="Times New Roman" w:cs="Times New Roman"/>
          <w:sz w:val="24"/>
        </w:rPr>
        <w:t xml:space="preserve">  Hydraulic fracturing would be wholly incompatible.  </w:t>
      </w:r>
      <w:r w:rsidR="00331404">
        <w:rPr>
          <w:rFonts w:ascii="Times New Roman" w:hAnsi="Times New Roman" w:cs="Times New Roman"/>
          <w:sz w:val="24"/>
        </w:rPr>
        <w:t xml:space="preserve">This </w:t>
      </w:r>
      <w:r>
        <w:rPr>
          <w:rFonts w:ascii="Times New Roman" w:hAnsi="Times New Roman" w:cs="Times New Roman"/>
          <w:sz w:val="24"/>
        </w:rPr>
        <w:t xml:space="preserve">operation poses </w:t>
      </w:r>
      <w:r w:rsidR="00331404">
        <w:rPr>
          <w:rFonts w:ascii="Times New Roman" w:hAnsi="Times New Roman" w:cs="Times New Roman"/>
          <w:sz w:val="24"/>
        </w:rPr>
        <w:t xml:space="preserve">an unwise and </w:t>
      </w:r>
      <w:r>
        <w:rPr>
          <w:rFonts w:ascii="Times New Roman" w:hAnsi="Times New Roman" w:cs="Times New Roman"/>
          <w:sz w:val="24"/>
        </w:rPr>
        <w:t>unacceptable risk</w:t>
      </w:r>
      <w:r w:rsidR="00331404">
        <w:rPr>
          <w:rFonts w:ascii="Times New Roman" w:hAnsi="Times New Roman" w:cs="Times New Roman"/>
          <w:sz w:val="24"/>
        </w:rPr>
        <w:t xml:space="preserve"> </w:t>
      </w:r>
      <w:r>
        <w:rPr>
          <w:rFonts w:ascii="Times New Roman" w:hAnsi="Times New Roman" w:cs="Times New Roman"/>
          <w:sz w:val="24"/>
        </w:rPr>
        <w:t>to</w:t>
      </w:r>
      <w:r w:rsidR="00331404">
        <w:rPr>
          <w:rFonts w:ascii="Times New Roman" w:hAnsi="Times New Roman" w:cs="Times New Roman"/>
          <w:sz w:val="24"/>
        </w:rPr>
        <w:t xml:space="preserve"> our water</w:t>
      </w:r>
      <w:r>
        <w:rPr>
          <w:rFonts w:ascii="Times New Roman" w:hAnsi="Times New Roman" w:cs="Times New Roman"/>
          <w:sz w:val="24"/>
        </w:rPr>
        <w:t xml:space="preserve"> supply</w:t>
      </w:r>
      <w:r w:rsidR="00331404" w:rsidRPr="00331404">
        <w:rPr>
          <w:rFonts w:ascii="Times New Roman" w:hAnsi="Times New Roman" w:cs="Times New Roman"/>
          <w:sz w:val="24"/>
        </w:rPr>
        <w:t xml:space="preserve">.  </w:t>
      </w:r>
    </w:p>
    <w:p w:rsidR="00181E8E" w:rsidRDefault="00181E8E" w:rsidP="00331404">
      <w:pPr>
        <w:rPr>
          <w:rFonts w:ascii="Times New Roman" w:hAnsi="Times New Roman" w:cs="Times New Roman"/>
          <w:sz w:val="24"/>
        </w:rPr>
      </w:pPr>
    </w:p>
    <w:p w:rsidR="00273364" w:rsidRDefault="00181E8E" w:rsidP="00273364">
      <w:pPr>
        <w:rPr>
          <w:rFonts w:ascii="Times New Roman" w:hAnsi="Times New Roman" w:cs="Times New Roman"/>
          <w:sz w:val="24"/>
        </w:rPr>
      </w:pPr>
      <w:r w:rsidRPr="00181E8E">
        <w:rPr>
          <w:rFonts w:ascii="Times New Roman" w:hAnsi="Times New Roman" w:cs="Times New Roman"/>
          <w:sz w:val="24"/>
        </w:rPr>
        <w:t xml:space="preserve">Without a clear idea </w:t>
      </w:r>
      <w:r>
        <w:rPr>
          <w:rFonts w:ascii="Times New Roman" w:hAnsi="Times New Roman" w:cs="Times New Roman"/>
          <w:sz w:val="24"/>
        </w:rPr>
        <w:t xml:space="preserve">of </w:t>
      </w:r>
      <w:r w:rsidRPr="00181E8E">
        <w:rPr>
          <w:rFonts w:ascii="Times New Roman" w:hAnsi="Times New Roman" w:cs="Times New Roman"/>
          <w:sz w:val="24"/>
        </w:rPr>
        <w:t>how und</w:t>
      </w:r>
      <w:r>
        <w:rPr>
          <w:rFonts w:ascii="Times New Roman" w:hAnsi="Times New Roman" w:cs="Times New Roman"/>
          <w:sz w:val="24"/>
        </w:rPr>
        <w:t>erwater rivers and aquifers map</w:t>
      </w:r>
      <w:r w:rsidRPr="00181E8E">
        <w:rPr>
          <w:rFonts w:ascii="Times New Roman" w:hAnsi="Times New Roman" w:cs="Times New Roman"/>
          <w:sz w:val="24"/>
        </w:rPr>
        <w:t> (depth and boundaries)</w:t>
      </w:r>
      <w:r>
        <w:rPr>
          <w:rFonts w:ascii="Times New Roman" w:hAnsi="Times New Roman" w:cs="Times New Roman"/>
          <w:sz w:val="24"/>
        </w:rPr>
        <w:t>,</w:t>
      </w:r>
      <w:r w:rsidRPr="00181E8E">
        <w:rPr>
          <w:rFonts w:ascii="Times New Roman" w:hAnsi="Times New Roman" w:cs="Times New Roman"/>
          <w:sz w:val="24"/>
        </w:rPr>
        <w:t xml:space="preserve"> dri</w:t>
      </w:r>
      <w:r>
        <w:rPr>
          <w:rFonts w:ascii="Times New Roman" w:hAnsi="Times New Roman" w:cs="Times New Roman"/>
          <w:sz w:val="24"/>
        </w:rPr>
        <w:t>lling in this area</w:t>
      </w:r>
      <w:r w:rsidRPr="00181E8E">
        <w:rPr>
          <w:rFonts w:ascii="Times New Roman" w:hAnsi="Times New Roman" w:cs="Times New Roman"/>
          <w:sz w:val="24"/>
        </w:rPr>
        <w:t xml:space="preserve"> would be blind and </w:t>
      </w:r>
      <w:r>
        <w:rPr>
          <w:rFonts w:ascii="Times New Roman" w:hAnsi="Times New Roman" w:cs="Times New Roman"/>
          <w:sz w:val="24"/>
        </w:rPr>
        <w:t xml:space="preserve">would </w:t>
      </w:r>
      <w:r w:rsidRPr="00181E8E">
        <w:rPr>
          <w:rFonts w:ascii="Times New Roman" w:hAnsi="Times New Roman" w:cs="Times New Roman"/>
          <w:sz w:val="24"/>
        </w:rPr>
        <w:t>risk of polluting all downstream water sources for not just Virgin but all downstream communities. There cannot</w:t>
      </w:r>
      <w:r>
        <w:rPr>
          <w:rFonts w:ascii="Times New Roman" w:hAnsi="Times New Roman" w:cs="Times New Roman"/>
          <w:sz w:val="24"/>
        </w:rPr>
        <w:t xml:space="preserve"> be any price put on this risk</w:t>
      </w:r>
      <w:r w:rsidRPr="00181E8E">
        <w:rPr>
          <w:rFonts w:ascii="Times New Roman" w:hAnsi="Times New Roman" w:cs="Times New Roman"/>
          <w:sz w:val="24"/>
        </w:rPr>
        <w:t xml:space="preserve"> as it could threaten the whole regions health and economy.  Meager revenue from such lease operations would be worthless to mitiga</w:t>
      </w:r>
      <w:r>
        <w:rPr>
          <w:rFonts w:ascii="Times New Roman" w:hAnsi="Times New Roman" w:cs="Times New Roman"/>
          <w:sz w:val="24"/>
        </w:rPr>
        <w:t xml:space="preserve">te any such dangerous impacts. The EA </w:t>
      </w:r>
      <w:r w:rsidRPr="00181E8E">
        <w:rPr>
          <w:rFonts w:ascii="Times New Roman" w:hAnsi="Times New Roman" w:cs="Times New Roman"/>
          <w:sz w:val="24"/>
        </w:rPr>
        <w:t xml:space="preserve">lacks this water source contamination risk analysis, economic and health impacts of such an eventuality. </w:t>
      </w:r>
    </w:p>
    <w:p w:rsidR="00181E8E" w:rsidRPr="00935445" w:rsidRDefault="00181E8E" w:rsidP="00273364">
      <w:pPr>
        <w:rPr>
          <w:rFonts w:ascii="Times New Roman" w:hAnsi="Times New Roman" w:cs="Times New Roman"/>
          <w:sz w:val="24"/>
        </w:rPr>
      </w:pPr>
    </w:p>
    <w:p w:rsidR="00273364" w:rsidRPr="00C82090" w:rsidRDefault="00ED3D3D" w:rsidP="00273364">
      <w:pPr>
        <w:pStyle w:val="ListParagraph"/>
        <w:ind w:left="0"/>
        <w:rPr>
          <w:rFonts w:ascii="Times New Roman" w:hAnsi="Times New Roman" w:cs="Times New Roman"/>
          <w:b/>
          <w:sz w:val="24"/>
        </w:rPr>
      </w:pPr>
      <w:r>
        <w:rPr>
          <w:rFonts w:ascii="Times New Roman" w:hAnsi="Times New Roman" w:cs="Times New Roman"/>
          <w:b/>
          <w:sz w:val="24"/>
        </w:rPr>
        <w:t xml:space="preserve">2. </w:t>
      </w:r>
      <w:r w:rsidR="00273364" w:rsidRPr="00C82090">
        <w:rPr>
          <w:rFonts w:ascii="Times New Roman" w:hAnsi="Times New Roman" w:cs="Times New Roman"/>
          <w:b/>
          <w:sz w:val="24"/>
        </w:rPr>
        <w:t>Traffic</w:t>
      </w:r>
      <w:r w:rsidR="00273364">
        <w:rPr>
          <w:rFonts w:ascii="Times New Roman" w:hAnsi="Times New Roman" w:cs="Times New Roman"/>
          <w:b/>
          <w:sz w:val="24"/>
        </w:rPr>
        <w:t xml:space="preserve"> and Roads</w:t>
      </w:r>
    </w:p>
    <w:p w:rsidR="00273364" w:rsidRDefault="00273364" w:rsidP="00273364">
      <w:pPr>
        <w:rPr>
          <w:rFonts w:ascii="Times New Roman" w:hAnsi="Times New Roman" w:cs="Times New Roman"/>
          <w:sz w:val="24"/>
        </w:rPr>
      </w:pPr>
      <w:r>
        <w:rPr>
          <w:rFonts w:ascii="Times New Roman" w:hAnsi="Times New Roman" w:cs="Times New Roman"/>
          <w:sz w:val="24"/>
        </w:rPr>
        <w:t xml:space="preserve">The impact to the narrow Zion corridor from increased traffic due to well operations and product transport would not be acceptable.  </w:t>
      </w:r>
      <w:r w:rsidRPr="0012316B">
        <w:rPr>
          <w:rFonts w:ascii="Times New Roman" w:hAnsi="Times New Roman" w:cs="Times New Roman"/>
          <w:sz w:val="24"/>
        </w:rPr>
        <w:t>Highway infrastructure from Hurricane to Springdale is inadequate to support commercia</w:t>
      </w:r>
      <w:r w:rsidR="001624C8">
        <w:rPr>
          <w:rFonts w:ascii="Times New Roman" w:hAnsi="Times New Roman" w:cs="Times New Roman"/>
          <w:sz w:val="24"/>
        </w:rPr>
        <w:t>l access along its entire route</w:t>
      </w:r>
      <w:r>
        <w:rPr>
          <w:rFonts w:ascii="Times New Roman" w:hAnsi="Times New Roman" w:cs="Times New Roman"/>
          <w:sz w:val="24"/>
        </w:rPr>
        <w:t>.</w:t>
      </w:r>
    </w:p>
    <w:p w:rsidR="00273364" w:rsidRPr="00935445" w:rsidRDefault="00273364" w:rsidP="00273364">
      <w:pPr>
        <w:rPr>
          <w:rFonts w:ascii="Times New Roman" w:hAnsi="Times New Roman" w:cs="Times New Roman"/>
          <w:sz w:val="24"/>
        </w:rPr>
      </w:pPr>
    </w:p>
    <w:p w:rsidR="00273364" w:rsidRPr="00C82090" w:rsidRDefault="00ED3D3D" w:rsidP="00273364">
      <w:pPr>
        <w:pStyle w:val="ListParagraph"/>
        <w:ind w:left="0"/>
        <w:rPr>
          <w:rFonts w:ascii="Times New Roman" w:hAnsi="Times New Roman" w:cs="Times New Roman"/>
          <w:b/>
          <w:sz w:val="24"/>
        </w:rPr>
      </w:pPr>
      <w:r>
        <w:rPr>
          <w:rFonts w:ascii="Times New Roman" w:hAnsi="Times New Roman" w:cs="Times New Roman"/>
          <w:b/>
          <w:sz w:val="24"/>
        </w:rPr>
        <w:t xml:space="preserve">3. </w:t>
      </w:r>
      <w:r w:rsidR="00273364" w:rsidRPr="00C82090">
        <w:rPr>
          <w:rFonts w:ascii="Times New Roman" w:hAnsi="Times New Roman" w:cs="Times New Roman"/>
          <w:b/>
          <w:sz w:val="24"/>
        </w:rPr>
        <w:t>Night sky</w:t>
      </w:r>
    </w:p>
    <w:p w:rsidR="00273364" w:rsidRDefault="00273364" w:rsidP="00273364">
      <w:pPr>
        <w:rPr>
          <w:rFonts w:ascii="Times New Roman" w:hAnsi="Times New Roman" w:cs="Times New Roman"/>
          <w:sz w:val="24"/>
        </w:rPr>
      </w:pPr>
      <w:r>
        <w:rPr>
          <w:rFonts w:ascii="Times New Roman" w:hAnsi="Times New Roman" w:cs="Times New Roman"/>
          <w:sz w:val="24"/>
        </w:rPr>
        <w:t>This area is known for its night sky viewing quality.  Night operations and natural gas flaring would have significant impact.</w:t>
      </w:r>
    </w:p>
    <w:p w:rsidR="00273364" w:rsidRPr="00935445" w:rsidRDefault="00273364" w:rsidP="00273364">
      <w:pPr>
        <w:rPr>
          <w:rFonts w:ascii="Times New Roman" w:hAnsi="Times New Roman" w:cs="Times New Roman"/>
          <w:sz w:val="24"/>
        </w:rPr>
      </w:pPr>
    </w:p>
    <w:p w:rsidR="00273364" w:rsidRPr="00C82090" w:rsidRDefault="00ED3D3D" w:rsidP="00273364">
      <w:pPr>
        <w:pStyle w:val="ListParagraph"/>
        <w:ind w:left="0"/>
        <w:rPr>
          <w:rFonts w:ascii="Times New Roman" w:hAnsi="Times New Roman" w:cs="Times New Roman"/>
          <w:b/>
          <w:sz w:val="24"/>
        </w:rPr>
      </w:pPr>
      <w:r>
        <w:rPr>
          <w:rFonts w:ascii="Times New Roman" w:hAnsi="Times New Roman" w:cs="Times New Roman"/>
          <w:b/>
          <w:sz w:val="24"/>
        </w:rPr>
        <w:t xml:space="preserve">4. </w:t>
      </w:r>
      <w:r w:rsidR="00273364" w:rsidRPr="00C82090">
        <w:rPr>
          <w:rFonts w:ascii="Times New Roman" w:hAnsi="Times New Roman" w:cs="Times New Roman"/>
          <w:b/>
          <w:sz w:val="24"/>
        </w:rPr>
        <w:t>Seismic stability</w:t>
      </w:r>
    </w:p>
    <w:p w:rsidR="00273364" w:rsidRDefault="00273364" w:rsidP="00273364">
      <w:pPr>
        <w:rPr>
          <w:rFonts w:ascii="Times New Roman" w:hAnsi="Times New Roman" w:cs="Times New Roman"/>
          <w:sz w:val="24"/>
        </w:rPr>
      </w:pPr>
      <w:r>
        <w:rPr>
          <w:rFonts w:ascii="Times New Roman" w:hAnsi="Times New Roman" w:cs="Times New Roman"/>
          <w:sz w:val="24"/>
        </w:rPr>
        <w:t>This area has several active seismic fault zones which could be impacted by operations</w:t>
      </w:r>
      <w:r w:rsidR="00ED3D3D">
        <w:rPr>
          <w:rFonts w:ascii="Times New Roman" w:hAnsi="Times New Roman" w:cs="Times New Roman"/>
          <w:sz w:val="24"/>
        </w:rPr>
        <w:t>, either in the drilling operation itself or in waste-water injection.</w:t>
      </w:r>
    </w:p>
    <w:p w:rsidR="00273364" w:rsidRPr="00935445" w:rsidRDefault="00273364" w:rsidP="00273364">
      <w:pPr>
        <w:rPr>
          <w:rFonts w:ascii="Times New Roman" w:hAnsi="Times New Roman" w:cs="Times New Roman"/>
          <w:sz w:val="24"/>
        </w:rPr>
      </w:pPr>
    </w:p>
    <w:p w:rsidR="00181E8E" w:rsidRDefault="00181E8E" w:rsidP="00273364">
      <w:pPr>
        <w:rPr>
          <w:rFonts w:ascii="Times New Roman" w:hAnsi="Times New Roman" w:cs="Times New Roman"/>
          <w:sz w:val="24"/>
        </w:rPr>
      </w:pPr>
    </w:p>
    <w:p w:rsidR="00181E8E" w:rsidRDefault="00181E8E" w:rsidP="00273364">
      <w:pPr>
        <w:rPr>
          <w:rFonts w:ascii="Times New Roman" w:hAnsi="Times New Roman" w:cs="Times New Roman"/>
          <w:sz w:val="24"/>
        </w:rPr>
      </w:pPr>
    </w:p>
    <w:p w:rsidR="00181E8E" w:rsidRPr="00181E8E" w:rsidRDefault="00181E8E" w:rsidP="00181E8E">
      <w:pPr>
        <w:shd w:val="clear" w:color="auto" w:fill="FFFFFF"/>
        <w:rPr>
          <w:rFonts w:ascii="Times New Roman" w:eastAsia="Times New Roman" w:hAnsi="Times New Roman" w:cs="Times New Roman"/>
          <w:b/>
          <w:sz w:val="24"/>
          <w:szCs w:val="23"/>
        </w:rPr>
      </w:pPr>
      <w:r w:rsidRPr="00181E8E">
        <w:rPr>
          <w:rFonts w:ascii="Times New Roman" w:eastAsia="Times New Roman" w:hAnsi="Times New Roman" w:cs="Times New Roman"/>
          <w:b/>
          <w:sz w:val="24"/>
          <w:szCs w:val="23"/>
        </w:rPr>
        <w:t>5. Impact Analysis</w:t>
      </w:r>
    </w:p>
    <w:p w:rsidR="00181E8E" w:rsidRPr="00181E8E" w:rsidRDefault="00181E8E" w:rsidP="00181E8E">
      <w:pPr>
        <w:shd w:val="clear" w:color="auto" w:fill="FFFFFF"/>
        <w:rPr>
          <w:rFonts w:ascii="Times New Roman" w:eastAsia="Times New Roman" w:hAnsi="Times New Roman" w:cs="Times New Roman"/>
          <w:sz w:val="24"/>
          <w:szCs w:val="23"/>
        </w:rPr>
      </w:pPr>
      <w:r>
        <w:rPr>
          <w:rFonts w:ascii="Times New Roman" w:eastAsia="Times New Roman" w:hAnsi="Times New Roman" w:cs="Times New Roman"/>
          <w:sz w:val="24"/>
          <w:szCs w:val="23"/>
        </w:rPr>
        <w:t>The impact analysis should not be reliant on subjective expert opinion; it should be data- and fact-</w:t>
      </w:r>
      <w:r w:rsidRPr="00181E8E">
        <w:rPr>
          <w:rFonts w:ascii="Times New Roman" w:eastAsia="Times New Roman" w:hAnsi="Times New Roman" w:cs="Times New Roman"/>
          <w:sz w:val="24"/>
          <w:szCs w:val="23"/>
        </w:rPr>
        <w:t>based</w:t>
      </w:r>
      <w:r>
        <w:rPr>
          <w:rFonts w:ascii="Times New Roman" w:eastAsia="Times New Roman" w:hAnsi="Times New Roman" w:cs="Times New Roman"/>
          <w:sz w:val="24"/>
          <w:szCs w:val="23"/>
        </w:rPr>
        <w:t xml:space="preserve">, declaring the “significant impact” criteria compared to the anticipated values, referencing </w:t>
      </w:r>
      <w:r w:rsidRPr="00181E8E">
        <w:rPr>
          <w:rFonts w:ascii="Times New Roman" w:eastAsia="Times New Roman" w:hAnsi="Times New Roman" w:cs="Times New Roman"/>
          <w:sz w:val="24"/>
          <w:szCs w:val="23"/>
        </w:rPr>
        <w:t>comparable cases with predicted vs observed outcomes. </w:t>
      </w:r>
    </w:p>
    <w:p w:rsidR="00181E8E" w:rsidRPr="00181E8E" w:rsidRDefault="00181E8E" w:rsidP="00181E8E">
      <w:pPr>
        <w:shd w:val="clear" w:color="auto" w:fill="FFFFFF"/>
        <w:rPr>
          <w:rFonts w:ascii="Times New Roman" w:eastAsia="Times New Roman" w:hAnsi="Times New Roman" w:cs="Times New Roman"/>
          <w:sz w:val="24"/>
          <w:szCs w:val="23"/>
        </w:rPr>
      </w:pPr>
    </w:p>
    <w:p w:rsidR="00181E8E" w:rsidRPr="00181E8E" w:rsidRDefault="00181E8E" w:rsidP="00181E8E">
      <w:pPr>
        <w:shd w:val="clear" w:color="auto" w:fill="FFFFFF"/>
        <w:rPr>
          <w:rFonts w:ascii="Times New Roman" w:eastAsia="Times New Roman" w:hAnsi="Times New Roman" w:cs="Times New Roman"/>
          <w:b/>
          <w:sz w:val="24"/>
          <w:szCs w:val="23"/>
        </w:rPr>
      </w:pPr>
      <w:r w:rsidRPr="00181E8E">
        <w:rPr>
          <w:rFonts w:ascii="Times New Roman" w:eastAsia="Times New Roman" w:hAnsi="Times New Roman" w:cs="Times New Roman"/>
          <w:b/>
          <w:sz w:val="24"/>
          <w:szCs w:val="23"/>
        </w:rPr>
        <w:t>6. Inspection</w:t>
      </w:r>
      <w:r>
        <w:rPr>
          <w:rFonts w:ascii="Times New Roman" w:eastAsia="Times New Roman" w:hAnsi="Times New Roman" w:cs="Times New Roman"/>
          <w:b/>
          <w:sz w:val="24"/>
          <w:szCs w:val="23"/>
        </w:rPr>
        <w:t>s</w:t>
      </w:r>
    </w:p>
    <w:p w:rsidR="00181E8E" w:rsidRPr="00181E8E" w:rsidRDefault="00181E8E" w:rsidP="00181E8E">
      <w:pPr>
        <w:shd w:val="clear" w:color="auto" w:fill="FFFFFF"/>
        <w:rPr>
          <w:rFonts w:ascii="Times New Roman" w:eastAsia="Times New Roman" w:hAnsi="Times New Roman" w:cs="Times New Roman"/>
          <w:sz w:val="24"/>
          <w:szCs w:val="23"/>
        </w:rPr>
      </w:pPr>
      <w:r w:rsidRPr="00181E8E">
        <w:rPr>
          <w:rFonts w:ascii="Times New Roman" w:eastAsia="Times New Roman" w:hAnsi="Times New Roman" w:cs="Times New Roman"/>
          <w:sz w:val="24"/>
          <w:szCs w:val="23"/>
        </w:rPr>
        <w:t>It is also unclear if the definition of "surface inspection" include testing of underground and downstream water quality measurements. </w:t>
      </w:r>
    </w:p>
    <w:p w:rsidR="00181E8E" w:rsidRPr="00181E8E" w:rsidRDefault="00181E8E" w:rsidP="00181E8E">
      <w:pPr>
        <w:shd w:val="clear" w:color="auto" w:fill="FFFFFF"/>
        <w:rPr>
          <w:rFonts w:ascii="Times New Roman" w:eastAsia="Times New Roman" w:hAnsi="Times New Roman" w:cs="Times New Roman"/>
          <w:color w:val="212121"/>
          <w:sz w:val="24"/>
          <w:szCs w:val="23"/>
        </w:rPr>
      </w:pPr>
    </w:p>
    <w:p w:rsidR="00273364" w:rsidRDefault="00273364" w:rsidP="00273364">
      <w:pPr>
        <w:rPr>
          <w:rFonts w:ascii="Times New Roman" w:hAnsi="Times New Roman" w:cs="Times New Roman"/>
          <w:sz w:val="24"/>
        </w:rPr>
      </w:pPr>
      <w:r>
        <w:rPr>
          <w:rFonts w:ascii="Times New Roman" w:hAnsi="Times New Roman" w:cs="Times New Roman"/>
          <w:sz w:val="24"/>
        </w:rPr>
        <w:t xml:space="preserve">Based </w:t>
      </w:r>
      <w:r w:rsidR="001624C8">
        <w:rPr>
          <w:rFonts w:ascii="Times New Roman" w:hAnsi="Times New Roman" w:cs="Times New Roman"/>
          <w:sz w:val="24"/>
        </w:rPr>
        <w:t xml:space="preserve">on these reasons, </w:t>
      </w:r>
      <w:r w:rsidR="00181E8E">
        <w:rPr>
          <w:rFonts w:ascii="Times New Roman" w:hAnsi="Times New Roman" w:cs="Times New Roman"/>
          <w:sz w:val="24"/>
        </w:rPr>
        <w:t>we request that you</w:t>
      </w:r>
      <w:r w:rsidR="001624C8">
        <w:rPr>
          <w:rFonts w:ascii="Times New Roman" w:hAnsi="Times New Roman" w:cs="Times New Roman"/>
          <w:sz w:val="24"/>
        </w:rPr>
        <w:t xml:space="preserve"> reject </w:t>
      </w:r>
      <w:r w:rsidR="00ED3D3D">
        <w:rPr>
          <w:rFonts w:ascii="Times New Roman" w:hAnsi="Times New Roman" w:cs="Times New Roman"/>
          <w:sz w:val="24"/>
        </w:rPr>
        <w:t xml:space="preserve">these and any other parcels of BLM-managed land in our county from this and any future </w:t>
      </w:r>
      <w:r>
        <w:rPr>
          <w:rFonts w:ascii="Times New Roman" w:hAnsi="Times New Roman" w:cs="Times New Roman"/>
          <w:sz w:val="24"/>
        </w:rPr>
        <w:t xml:space="preserve">lease </w:t>
      </w:r>
      <w:r w:rsidR="00ED3D3D">
        <w:rPr>
          <w:rFonts w:ascii="Times New Roman" w:hAnsi="Times New Roman" w:cs="Times New Roman"/>
          <w:sz w:val="24"/>
        </w:rPr>
        <w:t>considerations</w:t>
      </w:r>
      <w:r>
        <w:rPr>
          <w:rFonts w:ascii="Times New Roman" w:hAnsi="Times New Roman" w:cs="Times New Roman"/>
          <w:sz w:val="24"/>
        </w:rPr>
        <w:t>.</w:t>
      </w:r>
      <w:r w:rsidR="00560F83">
        <w:rPr>
          <w:rFonts w:ascii="Times New Roman" w:hAnsi="Times New Roman" w:cs="Times New Roman"/>
          <w:sz w:val="24"/>
        </w:rPr>
        <w:t xml:space="preserve">  If these reasons are not considered adequate, please perform a full EIS to determine more precisely the impacts of the factors mentioned above.</w:t>
      </w:r>
      <w:r>
        <w:rPr>
          <w:rFonts w:ascii="Times New Roman" w:hAnsi="Times New Roman" w:cs="Times New Roman"/>
          <w:sz w:val="24"/>
        </w:rPr>
        <w:t xml:space="preserve"> </w:t>
      </w:r>
    </w:p>
    <w:p w:rsidR="00894176" w:rsidRDefault="00894176">
      <w:pPr>
        <w:rPr>
          <w:rFonts w:ascii="Times New Roman" w:hAnsi="Times New Roman" w:cs="Times New Roman"/>
          <w:sz w:val="24"/>
        </w:rPr>
      </w:pPr>
    </w:p>
    <w:p w:rsidR="00181E8E" w:rsidRDefault="00181E8E">
      <w:pPr>
        <w:rPr>
          <w:rFonts w:ascii="Times New Roman" w:hAnsi="Times New Roman" w:cs="Times New Roman"/>
          <w:sz w:val="24"/>
        </w:rPr>
      </w:pPr>
    </w:p>
    <w:p w:rsidR="00181E8E" w:rsidRDefault="00181E8E">
      <w:pPr>
        <w:rPr>
          <w:rFonts w:ascii="Times New Roman" w:hAnsi="Times New Roman" w:cs="Times New Roman"/>
          <w:sz w:val="24"/>
        </w:rPr>
      </w:pPr>
      <w:bookmarkStart w:id="0" w:name="_GoBack"/>
      <w:bookmarkEnd w:id="0"/>
    </w:p>
    <w:p w:rsidR="002A2EAE" w:rsidRDefault="00894176">
      <w:pPr>
        <w:rPr>
          <w:rFonts w:ascii="Times New Roman" w:hAnsi="Times New Roman" w:cs="Times New Roman"/>
          <w:sz w:val="24"/>
        </w:rPr>
      </w:pPr>
      <w:r>
        <w:rPr>
          <w:rFonts w:ascii="Times New Roman" w:hAnsi="Times New Roman" w:cs="Times New Roman"/>
          <w:sz w:val="24"/>
        </w:rPr>
        <w:t xml:space="preserve">Sincerely, </w:t>
      </w:r>
    </w:p>
    <w:p w:rsidR="00BD70F6" w:rsidRDefault="00BD70F6">
      <w:pPr>
        <w:rPr>
          <w:rFonts w:ascii="Times New Roman" w:hAnsi="Times New Roman" w:cs="Times New Roman"/>
          <w:sz w:val="24"/>
        </w:rPr>
      </w:pPr>
    </w:p>
    <w:p w:rsidR="00BD70F6" w:rsidRPr="00ED3D3D" w:rsidRDefault="00CB15B5">
      <w:pPr>
        <w:rPr>
          <w:rFonts w:ascii="Times New Roman" w:hAnsi="Times New Roman" w:cs="Times New Roman"/>
          <w:sz w:val="24"/>
        </w:rPr>
      </w:pPr>
      <w:r>
        <w:rPr>
          <w:rFonts w:ascii="Times New Roman" w:hAnsi="Times New Roman" w:cs="Times New Roman"/>
          <w:sz w:val="24"/>
        </w:rPr>
        <w:t>Tom Butine</w:t>
      </w:r>
      <w:r w:rsidR="00BD70F6">
        <w:rPr>
          <w:rFonts w:ascii="Times New Roman" w:hAnsi="Times New Roman" w:cs="Times New Roman"/>
          <w:sz w:val="24"/>
        </w:rPr>
        <w:t>, board president of Conserve Southwest Utah (</w:t>
      </w:r>
      <w:hyperlink r:id="rId5" w:history="1">
        <w:r w:rsidR="00BD70F6" w:rsidRPr="00AC15C6">
          <w:rPr>
            <w:rStyle w:val="Hyperlink"/>
            <w:rFonts w:ascii="Times New Roman" w:hAnsi="Times New Roman" w:cs="Times New Roman"/>
            <w:sz w:val="24"/>
          </w:rPr>
          <w:t>http://conserveswu.org/</w:t>
        </w:r>
      </w:hyperlink>
      <w:r w:rsidR="00BD70F6">
        <w:rPr>
          <w:rFonts w:ascii="Times New Roman" w:hAnsi="Times New Roman" w:cs="Times New Roman"/>
          <w:sz w:val="24"/>
        </w:rPr>
        <w:t xml:space="preserve"> )</w:t>
      </w:r>
    </w:p>
    <w:sectPr w:rsidR="00BD70F6" w:rsidRPr="00ED3D3D" w:rsidSect="00560F83">
      <w:pgSz w:w="12240" w:h="15840"/>
      <w:pgMar w:top="810" w:right="117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5056"/>
    <w:multiLevelType w:val="hybridMultilevel"/>
    <w:tmpl w:val="6FF46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4166078"/>
    <w:multiLevelType w:val="multilevel"/>
    <w:tmpl w:val="6FF46D8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64"/>
    <w:rsid w:val="001624C8"/>
    <w:rsid w:val="00181E8E"/>
    <w:rsid w:val="00266C6E"/>
    <w:rsid w:val="00273364"/>
    <w:rsid w:val="002A2EAE"/>
    <w:rsid w:val="00331404"/>
    <w:rsid w:val="003528E9"/>
    <w:rsid w:val="004413E1"/>
    <w:rsid w:val="00560F83"/>
    <w:rsid w:val="005B26B8"/>
    <w:rsid w:val="00636AEE"/>
    <w:rsid w:val="007F707C"/>
    <w:rsid w:val="0086391E"/>
    <w:rsid w:val="00884550"/>
    <w:rsid w:val="00894176"/>
    <w:rsid w:val="00910E4B"/>
    <w:rsid w:val="00943229"/>
    <w:rsid w:val="009D09E2"/>
    <w:rsid w:val="00B111A1"/>
    <w:rsid w:val="00B27700"/>
    <w:rsid w:val="00BB5AFA"/>
    <w:rsid w:val="00BD70F6"/>
    <w:rsid w:val="00CB15B5"/>
    <w:rsid w:val="00D06C01"/>
    <w:rsid w:val="00DD0926"/>
    <w:rsid w:val="00DE71EE"/>
    <w:rsid w:val="00ED3D3D"/>
    <w:rsid w:val="00F1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4CF4"/>
  <w15:chartTrackingRefBased/>
  <w15:docId w15:val="{6CD18633-6386-4B65-A3F4-66B1F457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3364"/>
  </w:style>
  <w:style w:type="paragraph" w:styleId="Heading1">
    <w:name w:val="heading 1"/>
    <w:next w:val="Normal"/>
    <w:link w:val="Heading1Char"/>
    <w:uiPriority w:val="9"/>
    <w:qFormat/>
    <w:rsid w:val="00636AEE"/>
    <w:pPr>
      <w:keepNext/>
      <w:keepLines/>
      <w:spacing w:before="240"/>
      <w:outlineLvl w:val="0"/>
    </w:pPr>
    <w:rPr>
      <w:rFonts w:ascii="Times New Roman" w:eastAsiaTheme="majorEastAsia" w:hAnsi="Times New Roman" w:cstheme="majorBidi"/>
      <w:sz w:val="24"/>
      <w:szCs w:val="32"/>
    </w:rPr>
  </w:style>
  <w:style w:type="paragraph" w:styleId="Heading2">
    <w:name w:val="heading 2"/>
    <w:basedOn w:val="Heading1"/>
    <w:next w:val="Normal"/>
    <w:link w:val="Heading2Char"/>
    <w:autoRedefine/>
    <w:uiPriority w:val="9"/>
    <w:unhideWhenUsed/>
    <w:qFormat/>
    <w:rsid w:val="00636AEE"/>
    <w:pPr>
      <w:spacing w:before="40"/>
      <w:outlineLvl w:val="1"/>
    </w:pPr>
    <w:rPr>
      <w:szCs w:val="26"/>
    </w:rPr>
  </w:style>
  <w:style w:type="paragraph" w:styleId="Heading3">
    <w:name w:val="heading 3"/>
    <w:basedOn w:val="Heading2"/>
    <w:next w:val="Normal"/>
    <w:link w:val="Heading3Char"/>
    <w:autoRedefine/>
    <w:uiPriority w:val="9"/>
    <w:unhideWhenUsed/>
    <w:qFormat/>
    <w:rsid w:val="00636AEE"/>
    <w:pPr>
      <w:outlineLvl w:val="2"/>
    </w:pPr>
    <w:rPr>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700"/>
    <w:pPr>
      <w:ind w:left="720"/>
      <w:contextualSpacing/>
    </w:pPr>
  </w:style>
  <w:style w:type="character" w:customStyle="1" w:styleId="Heading1Char">
    <w:name w:val="Heading 1 Char"/>
    <w:basedOn w:val="DefaultParagraphFont"/>
    <w:link w:val="Heading1"/>
    <w:uiPriority w:val="9"/>
    <w:rsid w:val="00636AEE"/>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36AEE"/>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36AEE"/>
    <w:rPr>
      <w:rFonts w:ascii="Times New Roman" w:eastAsiaTheme="majorEastAsia" w:hAnsi="Times New Roman" w:cstheme="majorBidi"/>
      <w:color w:val="1F3763" w:themeColor="accent1" w:themeShade="7F"/>
      <w:sz w:val="24"/>
      <w:szCs w:val="24"/>
    </w:rPr>
  </w:style>
  <w:style w:type="paragraph" w:styleId="NormalWeb">
    <w:name w:val="Normal (Web)"/>
    <w:basedOn w:val="Normal"/>
    <w:uiPriority w:val="99"/>
    <w:semiHidden/>
    <w:unhideWhenUsed/>
    <w:rsid w:val="002A2EA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2EAE"/>
  </w:style>
  <w:style w:type="character" w:styleId="Hyperlink">
    <w:name w:val="Hyperlink"/>
    <w:basedOn w:val="DefaultParagraphFont"/>
    <w:uiPriority w:val="99"/>
    <w:unhideWhenUsed/>
    <w:rsid w:val="00BD70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034719">
      <w:bodyDiv w:val="1"/>
      <w:marLeft w:val="0"/>
      <w:marRight w:val="0"/>
      <w:marTop w:val="0"/>
      <w:marBottom w:val="0"/>
      <w:divBdr>
        <w:top w:val="none" w:sz="0" w:space="0" w:color="auto"/>
        <w:left w:val="none" w:sz="0" w:space="0" w:color="auto"/>
        <w:bottom w:val="none" w:sz="0" w:space="0" w:color="auto"/>
        <w:right w:val="none" w:sz="0" w:space="0" w:color="auto"/>
      </w:divBdr>
      <w:divsChild>
        <w:div w:id="238835655">
          <w:marLeft w:val="0"/>
          <w:marRight w:val="0"/>
          <w:marTop w:val="0"/>
          <w:marBottom w:val="0"/>
          <w:divBdr>
            <w:top w:val="none" w:sz="0" w:space="0" w:color="auto"/>
            <w:left w:val="none" w:sz="0" w:space="0" w:color="auto"/>
            <w:bottom w:val="none" w:sz="0" w:space="0" w:color="auto"/>
            <w:right w:val="none" w:sz="0" w:space="0" w:color="auto"/>
          </w:divBdr>
        </w:div>
        <w:div w:id="227805059">
          <w:marLeft w:val="0"/>
          <w:marRight w:val="0"/>
          <w:marTop w:val="0"/>
          <w:marBottom w:val="0"/>
          <w:divBdr>
            <w:top w:val="none" w:sz="0" w:space="0" w:color="auto"/>
            <w:left w:val="none" w:sz="0" w:space="0" w:color="auto"/>
            <w:bottom w:val="none" w:sz="0" w:space="0" w:color="auto"/>
            <w:right w:val="none" w:sz="0" w:space="0" w:color="auto"/>
          </w:divBdr>
        </w:div>
        <w:div w:id="1136216443">
          <w:marLeft w:val="0"/>
          <w:marRight w:val="0"/>
          <w:marTop w:val="0"/>
          <w:marBottom w:val="0"/>
          <w:divBdr>
            <w:top w:val="none" w:sz="0" w:space="0" w:color="auto"/>
            <w:left w:val="none" w:sz="0" w:space="0" w:color="auto"/>
            <w:bottom w:val="none" w:sz="0" w:space="0" w:color="auto"/>
            <w:right w:val="none" w:sz="0" w:space="0" w:color="auto"/>
          </w:divBdr>
        </w:div>
      </w:divsChild>
    </w:div>
    <w:div w:id="213558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ervesw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1263</Words>
  <Characters>6391</Characters>
  <Application>Microsoft Office Word</Application>
  <DocSecurity>0</DocSecurity>
  <Lines>108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Butine</dc:creator>
  <cp:keywords/>
  <dc:description/>
  <cp:lastModifiedBy>Tom Butine</cp:lastModifiedBy>
  <cp:revision>7</cp:revision>
  <dcterms:created xsi:type="dcterms:W3CDTF">2017-02-02T00:46:00Z</dcterms:created>
  <dcterms:modified xsi:type="dcterms:W3CDTF">2017-02-03T18:03:00Z</dcterms:modified>
</cp:coreProperties>
</file>